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5FE70245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E443D3">
        <w:rPr>
          <w:b/>
          <w:bCs/>
          <w:sz w:val="36"/>
          <w:szCs w:val="36"/>
          <w:u w:val="single"/>
        </w:rPr>
        <w:t>6/4/21</w:t>
      </w:r>
    </w:p>
    <w:p w14:paraId="3C4EFBC4" w14:textId="5A7E9BBC" w:rsidR="00E443D3" w:rsidRDefault="00E443D3" w:rsidP="00E443D3">
      <w:pPr>
        <w:spacing w:after="0" w:line="240" w:lineRule="auto"/>
        <w:rPr>
          <w:sz w:val="24"/>
          <w:szCs w:val="24"/>
        </w:rPr>
      </w:pPr>
    </w:p>
    <w:p w14:paraId="46295BA8" w14:textId="58B3F97E" w:rsidR="00E443D3" w:rsidRDefault="00E443D3" w:rsidP="00E44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afternoon and welcome to the weekend!</w:t>
      </w:r>
      <w:r w:rsidR="00997014">
        <w:rPr>
          <w:sz w:val="24"/>
          <w:szCs w:val="24"/>
        </w:rPr>
        <w:t xml:space="preserve">  I’m no weather forecaster</w:t>
      </w:r>
      <w:r w:rsidR="00366F27">
        <w:rPr>
          <w:sz w:val="24"/>
          <w:szCs w:val="24"/>
        </w:rPr>
        <w:t>, but hot and humid beats cold and rainy all day long</w:t>
      </w:r>
      <w:r w:rsidR="00353363">
        <w:rPr>
          <w:sz w:val="24"/>
          <w:szCs w:val="24"/>
        </w:rPr>
        <w:t xml:space="preserve"> in my book</w:t>
      </w:r>
      <w:r w:rsidR="00366F27">
        <w:rPr>
          <w:sz w:val="24"/>
          <w:szCs w:val="24"/>
        </w:rPr>
        <w:t>.</w:t>
      </w:r>
    </w:p>
    <w:p w14:paraId="0B77442C" w14:textId="797F06F3" w:rsidR="00353363" w:rsidRDefault="00353363" w:rsidP="00E443D3">
      <w:pPr>
        <w:spacing w:after="0" w:line="240" w:lineRule="auto"/>
        <w:rPr>
          <w:sz w:val="24"/>
          <w:szCs w:val="24"/>
        </w:rPr>
      </w:pPr>
    </w:p>
    <w:p w14:paraId="193A969C" w14:textId="12BC7217" w:rsidR="00353363" w:rsidRDefault="00EC024D" w:rsidP="00E443D3">
      <w:pPr>
        <w:spacing w:after="0" w:line="240" w:lineRule="auto"/>
        <w:rPr>
          <w:sz w:val="24"/>
          <w:szCs w:val="24"/>
        </w:rPr>
      </w:pPr>
      <w:r w:rsidRPr="00EC024D">
        <w:rPr>
          <w:b/>
          <w:bCs/>
          <w:sz w:val="24"/>
          <w:szCs w:val="24"/>
          <w:u w:val="single"/>
        </w:rPr>
        <w:t xml:space="preserve">Bronze </w:t>
      </w:r>
      <w:proofErr w:type="gramStart"/>
      <w:r w:rsidRPr="00EC024D">
        <w:rPr>
          <w:b/>
          <w:bCs/>
          <w:sz w:val="24"/>
          <w:szCs w:val="24"/>
          <w:u w:val="single"/>
        </w:rPr>
        <w:t>winner!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>Let’s start the week off with some good news!  Congratulations to Joan Woods and the team at John Clarke Retirement Center</w:t>
      </w:r>
      <w:r w:rsidR="00D84B69">
        <w:rPr>
          <w:sz w:val="24"/>
          <w:szCs w:val="24"/>
        </w:rPr>
        <w:t xml:space="preserve"> for being the only home in Rhode Island to earn the AHCA Bronze Quality Award this year.  Well done!</w:t>
      </w:r>
    </w:p>
    <w:p w14:paraId="62718CD5" w14:textId="3934B539" w:rsidR="001D5827" w:rsidRDefault="001D5827" w:rsidP="00E443D3">
      <w:pPr>
        <w:spacing w:after="0" w:line="240" w:lineRule="auto"/>
        <w:rPr>
          <w:sz w:val="24"/>
          <w:szCs w:val="24"/>
        </w:rPr>
      </w:pPr>
    </w:p>
    <w:p w14:paraId="3619307D" w14:textId="2CE0301A" w:rsidR="001D5827" w:rsidRDefault="001D5827" w:rsidP="00E443D3">
      <w:pPr>
        <w:spacing w:after="0" w:line="240" w:lineRule="auto"/>
        <w:rPr>
          <w:sz w:val="24"/>
          <w:szCs w:val="24"/>
        </w:rPr>
      </w:pPr>
      <w:r w:rsidRPr="001D5827">
        <w:rPr>
          <w:b/>
          <w:bCs/>
          <w:sz w:val="24"/>
          <w:szCs w:val="24"/>
          <w:u w:val="single"/>
        </w:rPr>
        <w:t>Vaccination reporting</w:t>
      </w:r>
      <w:r w:rsidR="005F0C12">
        <w:rPr>
          <w:sz w:val="24"/>
          <w:szCs w:val="24"/>
        </w:rPr>
        <w:t xml:space="preserve">—Just a reminder than nursing homes must report the vaccination levels of staff and residents on the NHSN portal by </w:t>
      </w:r>
      <w:r w:rsidR="00BC5181">
        <w:rPr>
          <w:sz w:val="24"/>
          <w:szCs w:val="24"/>
        </w:rPr>
        <w:t>June 13</w:t>
      </w:r>
      <w:r w:rsidR="00BC5181" w:rsidRPr="00BC5181">
        <w:rPr>
          <w:sz w:val="24"/>
          <w:szCs w:val="24"/>
          <w:vertAlign w:val="superscript"/>
        </w:rPr>
        <w:t>th</w:t>
      </w:r>
      <w:r w:rsidR="00BC5181">
        <w:rPr>
          <w:sz w:val="24"/>
          <w:szCs w:val="24"/>
        </w:rPr>
        <w:t>.</w:t>
      </w:r>
      <w:r w:rsidR="00EA5B5F">
        <w:rPr>
          <w:sz w:val="24"/>
          <w:szCs w:val="24"/>
        </w:rPr>
        <w:t xml:space="preserve"> </w:t>
      </w:r>
      <w:hyperlink r:id="rId5" w:history="1">
        <w:r w:rsidR="00EA5B5F" w:rsidRPr="0048474F">
          <w:rPr>
            <w:rStyle w:val="Hyperlink"/>
            <w:sz w:val="24"/>
            <w:szCs w:val="24"/>
          </w:rPr>
          <w:t>https://www.providermagazine.com/Breaking-News/Pages/Vaccination-Reporting-Rule-Clarification.aspx</w:t>
        </w:r>
      </w:hyperlink>
    </w:p>
    <w:p w14:paraId="00222745" w14:textId="4F74414B" w:rsidR="00EA5B5F" w:rsidRDefault="00EA5B5F" w:rsidP="00E443D3">
      <w:pPr>
        <w:spacing w:after="0" w:line="240" w:lineRule="auto"/>
        <w:rPr>
          <w:sz w:val="24"/>
          <w:szCs w:val="24"/>
        </w:rPr>
      </w:pPr>
    </w:p>
    <w:p w14:paraId="39F9C53F" w14:textId="283260C4" w:rsidR="00EA5B5F" w:rsidRDefault="00EA5B5F" w:rsidP="00E443D3">
      <w:pPr>
        <w:spacing w:after="0" w:line="240" w:lineRule="auto"/>
        <w:rPr>
          <w:sz w:val="24"/>
          <w:szCs w:val="24"/>
        </w:rPr>
      </w:pPr>
      <w:r w:rsidRPr="00EA5B5F">
        <w:rPr>
          <w:b/>
          <w:bCs/>
          <w:sz w:val="24"/>
          <w:szCs w:val="24"/>
          <w:u w:val="single"/>
        </w:rPr>
        <w:t>3-day stay legislation</w:t>
      </w:r>
      <w:r w:rsidR="00B82885">
        <w:rPr>
          <w:sz w:val="24"/>
          <w:szCs w:val="24"/>
        </w:rPr>
        <w:t xml:space="preserve">—A bill has been introduced in Congress to make the 3-day stay waiver permanent.  </w:t>
      </w:r>
      <w:hyperlink r:id="rId6" w:history="1">
        <w:r w:rsidR="005F66D0" w:rsidRPr="0048474F">
          <w:rPr>
            <w:rStyle w:val="Hyperlink"/>
            <w:sz w:val="24"/>
            <w:szCs w:val="24"/>
          </w:rPr>
          <w:t>https://skillednursingnews.com/2021/06/bill-introduced-to-make-three-day-stay-waiver-permanent/?euid=a3545010f7&amp;utm_source=snn-newsletter&amp;utm_medium=email&amp;utm_campaign=cce56e6a84</w:t>
        </w:r>
      </w:hyperlink>
    </w:p>
    <w:p w14:paraId="2BC2A15E" w14:textId="4969CFC7" w:rsidR="005F66D0" w:rsidRDefault="005F66D0" w:rsidP="00E443D3">
      <w:pPr>
        <w:spacing w:after="0" w:line="240" w:lineRule="auto"/>
        <w:rPr>
          <w:sz w:val="24"/>
          <w:szCs w:val="24"/>
        </w:rPr>
      </w:pPr>
    </w:p>
    <w:p w14:paraId="4812220D" w14:textId="1A2D3EDF" w:rsidR="00EF1B4E" w:rsidRDefault="00463DB8" w:rsidP="00E443D3">
      <w:pPr>
        <w:spacing w:after="0" w:line="240" w:lineRule="auto"/>
        <w:rPr>
          <w:sz w:val="24"/>
          <w:szCs w:val="24"/>
        </w:rPr>
      </w:pPr>
      <w:r w:rsidRPr="00463DB8">
        <w:rPr>
          <w:b/>
          <w:bCs/>
          <w:sz w:val="24"/>
          <w:szCs w:val="24"/>
          <w:u w:val="single"/>
        </w:rPr>
        <w:t>AHCA supports this legislation</w:t>
      </w:r>
      <w:r>
        <w:rPr>
          <w:sz w:val="24"/>
          <w:szCs w:val="24"/>
        </w:rPr>
        <w:t>--</w:t>
      </w:r>
      <w:hyperlink r:id="rId7" w:history="1">
        <w:r w:rsidR="006924B1" w:rsidRPr="0048474F">
          <w:rPr>
            <w:rStyle w:val="Hyperlink"/>
            <w:sz w:val="24"/>
            <w:szCs w:val="24"/>
          </w:rPr>
          <w:t>https://www.providermagazine.com/Breaking-News/Pages/AHCA,-NCAL-Back-New-Legislation-to-Eliminate-Three-day-Stay-Rule.aspx</w:t>
        </w:r>
      </w:hyperlink>
    </w:p>
    <w:p w14:paraId="24CA2F68" w14:textId="7B8981F1" w:rsidR="00EF1B4E" w:rsidRDefault="00EF1B4E" w:rsidP="00E443D3">
      <w:pPr>
        <w:spacing w:after="0" w:line="240" w:lineRule="auto"/>
        <w:rPr>
          <w:sz w:val="24"/>
          <w:szCs w:val="24"/>
        </w:rPr>
      </w:pPr>
    </w:p>
    <w:p w14:paraId="654B0098" w14:textId="6168A47E" w:rsidR="00EF1B4E" w:rsidRDefault="0024565B" w:rsidP="00E443D3">
      <w:pPr>
        <w:spacing w:after="0" w:line="240" w:lineRule="auto"/>
        <w:rPr>
          <w:sz w:val="24"/>
          <w:szCs w:val="24"/>
        </w:rPr>
      </w:pPr>
      <w:r w:rsidRPr="0024565B">
        <w:rPr>
          <w:b/>
          <w:bCs/>
          <w:sz w:val="24"/>
          <w:szCs w:val="24"/>
          <w:u w:val="single"/>
        </w:rPr>
        <w:t>Staffing search</w:t>
      </w:r>
      <w:r>
        <w:rPr>
          <w:sz w:val="24"/>
          <w:szCs w:val="24"/>
        </w:rPr>
        <w:t xml:space="preserve">—The struggle to find and retain nursing home staff is reaching epic levels nationwide.  </w:t>
      </w:r>
      <w:hyperlink r:id="rId8" w:history="1">
        <w:r w:rsidR="00C33EDB" w:rsidRPr="0048474F">
          <w:rPr>
            <w:rStyle w:val="Hyperlink"/>
            <w:sz w:val="24"/>
            <w:szCs w:val="24"/>
          </w:rPr>
          <w:t>https://skillednursingnews.com/2021/05/competition-for-nursing-home-workers-hits-an-all-time-high/?euid=a3545010f7&amp;utm_source=snn-newsletter&amp;utm_medium=email&amp;utm_campaign=34e68e0ae2</w:t>
        </w:r>
      </w:hyperlink>
    </w:p>
    <w:p w14:paraId="41BD9475" w14:textId="525BAE44" w:rsidR="00C33EDB" w:rsidRDefault="00C33EDB" w:rsidP="00E443D3">
      <w:pPr>
        <w:spacing w:after="0" w:line="240" w:lineRule="auto"/>
        <w:rPr>
          <w:sz w:val="24"/>
          <w:szCs w:val="24"/>
        </w:rPr>
      </w:pPr>
    </w:p>
    <w:p w14:paraId="22395141" w14:textId="5FF649B5" w:rsidR="00C33EDB" w:rsidRDefault="00C33EDB" w:rsidP="00E443D3">
      <w:pPr>
        <w:spacing w:after="0" w:line="240" w:lineRule="auto"/>
        <w:rPr>
          <w:sz w:val="24"/>
          <w:szCs w:val="24"/>
        </w:rPr>
      </w:pPr>
      <w:r w:rsidRPr="00C33EDB">
        <w:rPr>
          <w:b/>
          <w:bCs/>
          <w:sz w:val="24"/>
          <w:szCs w:val="24"/>
          <w:u w:val="single"/>
        </w:rPr>
        <w:t>COVID-19</w:t>
      </w:r>
      <w:r w:rsidR="005C0495">
        <w:rPr>
          <w:sz w:val="24"/>
          <w:szCs w:val="24"/>
        </w:rPr>
        <w:t xml:space="preserve">—There are still some scattered outbreaks in nursing homes across the US.  </w:t>
      </w:r>
      <w:hyperlink r:id="rId9" w:history="1">
        <w:r w:rsidR="00EF705F" w:rsidRPr="0048474F">
          <w:rPr>
            <w:rStyle w:val="Hyperlink"/>
            <w:sz w:val="24"/>
            <w:szCs w:val="24"/>
          </w:rPr>
          <w:t>https://apnews.com/article/business-nursing-homes-coronavirus-pandemic-health-4575fbefb2cf87e96c82043ef94e5ff3</w:t>
        </w:r>
      </w:hyperlink>
    </w:p>
    <w:p w14:paraId="2ABE3393" w14:textId="273254AB" w:rsidR="00EF705F" w:rsidRDefault="00EF705F" w:rsidP="00E443D3">
      <w:pPr>
        <w:spacing w:after="0" w:line="240" w:lineRule="auto"/>
        <w:rPr>
          <w:sz w:val="24"/>
          <w:szCs w:val="24"/>
        </w:rPr>
      </w:pPr>
    </w:p>
    <w:p w14:paraId="50E6E0E3" w14:textId="24804F24" w:rsidR="00EF705F" w:rsidRDefault="00EF705F" w:rsidP="00E443D3">
      <w:pPr>
        <w:spacing w:after="0" w:line="240" w:lineRule="auto"/>
        <w:rPr>
          <w:sz w:val="24"/>
          <w:szCs w:val="24"/>
        </w:rPr>
      </w:pPr>
      <w:r w:rsidRPr="00EF705F">
        <w:rPr>
          <w:b/>
          <w:bCs/>
          <w:sz w:val="24"/>
          <w:szCs w:val="24"/>
          <w:u w:val="single"/>
        </w:rPr>
        <w:t>CMS study</w:t>
      </w:r>
      <w:r w:rsidR="00351C43">
        <w:rPr>
          <w:sz w:val="24"/>
          <w:szCs w:val="24"/>
        </w:rPr>
        <w:t xml:space="preserve">—This shows that nursing homes with high quality rankings had better COVID outcomes.  </w:t>
      </w:r>
      <w:hyperlink r:id="rId10" w:history="1">
        <w:r w:rsidR="00380B1A" w:rsidRPr="0048474F">
          <w:rPr>
            <w:rStyle w:val="Hyperlink"/>
            <w:sz w:val="24"/>
            <w:szCs w:val="24"/>
          </w:rPr>
          <w:t>https://www.mcknights.com/news/clinical-news/cms-lower-covid-rates-linked-to-higher-nursing-home-quality-ratings/</w:t>
        </w:r>
      </w:hyperlink>
    </w:p>
    <w:p w14:paraId="0D9E675D" w14:textId="6968D345" w:rsidR="00380B1A" w:rsidRDefault="00380B1A" w:rsidP="00E443D3">
      <w:pPr>
        <w:spacing w:after="0" w:line="240" w:lineRule="auto"/>
        <w:rPr>
          <w:sz w:val="24"/>
          <w:szCs w:val="24"/>
        </w:rPr>
      </w:pPr>
    </w:p>
    <w:p w14:paraId="757DEAEF" w14:textId="0C54B964" w:rsidR="00380B1A" w:rsidRDefault="00386F76" w:rsidP="00E443D3">
      <w:pPr>
        <w:spacing w:after="0" w:line="240" w:lineRule="auto"/>
        <w:rPr>
          <w:sz w:val="24"/>
          <w:szCs w:val="24"/>
        </w:rPr>
      </w:pPr>
      <w:r w:rsidRPr="00386F76">
        <w:rPr>
          <w:b/>
          <w:bCs/>
          <w:sz w:val="24"/>
          <w:szCs w:val="24"/>
          <w:u w:val="single"/>
        </w:rPr>
        <w:lastRenderedPageBreak/>
        <w:t>Nursing home deaths</w:t>
      </w:r>
      <w:r>
        <w:rPr>
          <w:sz w:val="24"/>
          <w:szCs w:val="24"/>
        </w:rPr>
        <w:t xml:space="preserve">—A new study shows that </w:t>
      </w:r>
      <w:r w:rsidR="004130E6">
        <w:rPr>
          <w:sz w:val="24"/>
          <w:szCs w:val="24"/>
        </w:rPr>
        <w:t xml:space="preserve">nearly 40% of nursing homes experienced no COVID deaths in 2020.  </w:t>
      </w:r>
      <w:hyperlink r:id="rId11" w:history="1">
        <w:r w:rsidR="00CD3EE8" w:rsidRPr="0048474F">
          <w:rPr>
            <w:rStyle w:val="Hyperlink"/>
            <w:sz w:val="24"/>
            <w:szCs w:val="24"/>
          </w:rPr>
          <w:t>https://www.mcknights.com/news/39-percent-of-nursing-homes-had-no-covid-deaths-report/</w:t>
        </w:r>
      </w:hyperlink>
    </w:p>
    <w:p w14:paraId="5E94EA46" w14:textId="677C2B53" w:rsidR="00CD3EE8" w:rsidRDefault="00CD3EE8" w:rsidP="00E443D3">
      <w:pPr>
        <w:spacing w:after="0" w:line="240" w:lineRule="auto"/>
        <w:rPr>
          <w:sz w:val="24"/>
          <w:szCs w:val="24"/>
        </w:rPr>
      </w:pPr>
    </w:p>
    <w:p w14:paraId="07CAD927" w14:textId="3C4E89A5" w:rsidR="00F50FA1" w:rsidRDefault="006458B1" w:rsidP="00E443D3">
      <w:pPr>
        <w:spacing w:after="0" w:line="240" w:lineRule="auto"/>
        <w:rPr>
          <w:sz w:val="24"/>
          <w:szCs w:val="24"/>
        </w:rPr>
      </w:pPr>
      <w:r w:rsidRPr="006458B1">
        <w:rPr>
          <w:b/>
          <w:bCs/>
          <w:sz w:val="24"/>
          <w:szCs w:val="24"/>
          <w:u w:val="single"/>
        </w:rPr>
        <w:t>Concern about size</w:t>
      </w:r>
      <w:r>
        <w:rPr>
          <w:sz w:val="24"/>
          <w:szCs w:val="24"/>
        </w:rPr>
        <w:t xml:space="preserve">—Around the country, </w:t>
      </w:r>
      <w:r w:rsidR="00356C58">
        <w:rPr>
          <w:sz w:val="24"/>
          <w:szCs w:val="24"/>
        </w:rPr>
        <w:t xml:space="preserve">COVID seems to be affecting the smallest skilled nursing facilities the most. </w:t>
      </w:r>
      <w:hyperlink r:id="rId12" w:history="1">
        <w:r w:rsidR="00F50FA1" w:rsidRPr="0048474F">
          <w:rPr>
            <w:rStyle w:val="Hyperlink"/>
            <w:sz w:val="24"/>
            <w:szCs w:val="24"/>
          </w:rPr>
          <w:t>https://skillednursingnews.com/2021/06/covid-19-hitting-small-skilled-nursing-operators-hardest/?euid=a3545010f7&amp;utm_source=snn-newsletter&amp;utm_medium=email&amp;utm_campaign=dad4aaaba6</w:t>
        </w:r>
      </w:hyperlink>
    </w:p>
    <w:p w14:paraId="18941545" w14:textId="77777777" w:rsidR="00F50FA1" w:rsidRDefault="00F50FA1" w:rsidP="00E443D3">
      <w:pPr>
        <w:spacing w:after="0" w:line="240" w:lineRule="auto"/>
        <w:rPr>
          <w:sz w:val="24"/>
          <w:szCs w:val="24"/>
        </w:rPr>
      </w:pPr>
    </w:p>
    <w:p w14:paraId="2196EE17" w14:textId="041C5770" w:rsidR="00CD3EE8" w:rsidRDefault="00F50FA1" w:rsidP="00E443D3">
      <w:pPr>
        <w:spacing w:after="0" w:line="240" w:lineRule="auto"/>
        <w:rPr>
          <w:sz w:val="24"/>
          <w:szCs w:val="24"/>
        </w:rPr>
      </w:pPr>
      <w:r w:rsidRPr="00F50FA1">
        <w:rPr>
          <w:b/>
          <w:bCs/>
          <w:sz w:val="24"/>
          <w:szCs w:val="24"/>
          <w:u w:val="single"/>
        </w:rPr>
        <w:t xml:space="preserve">COVID </w:t>
      </w:r>
      <w:proofErr w:type="gramStart"/>
      <w:r w:rsidRPr="00F50FA1">
        <w:rPr>
          <w:b/>
          <w:bCs/>
          <w:sz w:val="24"/>
          <w:szCs w:val="24"/>
          <w:u w:val="single"/>
        </w:rPr>
        <w:t>bonuses?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The California legislature </w:t>
      </w:r>
      <w:r w:rsidR="000A2036">
        <w:rPr>
          <w:sz w:val="24"/>
          <w:szCs w:val="24"/>
        </w:rPr>
        <w:t xml:space="preserve">is considering a bill to give COVID bonuses to health care workers.  </w:t>
      </w:r>
      <w:hyperlink r:id="rId13" w:history="1">
        <w:r w:rsidR="00215441" w:rsidRPr="0048474F">
          <w:rPr>
            <w:rStyle w:val="Hyperlink"/>
            <w:sz w:val="24"/>
            <w:szCs w:val="24"/>
          </w:rPr>
          <w:t>https://www.latimes.com/california/story/2021-06-02/california-healthcare-workers-bonuses-covid-pandemic-legislation</w:t>
        </w:r>
      </w:hyperlink>
    </w:p>
    <w:p w14:paraId="1B82DF46" w14:textId="6A420FE3" w:rsidR="00215441" w:rsidRDefault="00215441" w:rsidP="00E443D3">
      <w:pPr>
        <w:spacing w:after="0" w:line="240" w:lineRule="auto"/>
        <w:rPr>
          <w:sz w:val="24"/>
          <w:szCs w:val="24"/>
        </w:rPr>
      </w:pPr>
    </w:p>
    <w:p w14:paraId="03687A4B" w14:textId="48816179" w:rsidR="00215441" w:rsidRDefault="00142BA0" w:rsidP="00E443D3">
      <w:pPr>
        <w:spacing w:after="0" w:line="240" w:lineRule="auto"/>
        <w:rPr>
          <w:sz w:val="24"/>
          <w:szCs w:val="24"/>
        </w:rPr>
      </w:pPr>
      <w:r w:rsidRPr="00142BA0">
        <w:rPr>
          <w:b/>
          <w:bCs/>
          <w:sz w:val="24"/>
          <w:szCs w:val="24"/>
          <w:u w:val="single"/>
        </w:rPr>
        <w:t xml:space="preserve">New Alzheimer’s </w:t>
      </w:r>
      <w:proofErr w:type="gramStart"/>
      <w:r w:rsidRPr="00142BA0">
        <w:rPr>
          <w:b/>
          <w:bCs/>
          <w:sz w:val="24"/>
          <w:szCs w:val="24"/>
          <w:u w:val="single"/>
        </w:rPr>
        <w:t>drug?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The FDA will soon decide whether or not to approve a controversial new drug designed to treat Alzheimer’s.  </w:t>
      </w:r>
      <w:hyperlink r:id="rId14" w:history="1">
        <w:r w:rsidR="00487E96" w:rsidRPr="0048474F">
          <w:rPr>
            <w:rStyle w:val="Hyperlink"/>
            <w:sz w:val="24"/>
            <w:szCs w:val="24"/>
          </w:rPr>
          <w:t>https://www.bostonglobe.com/2021/06/02/business/fda-decides-biogen-drug-alzheimers-patients-families-hold-out-hope/?s_campaign=rhodemap:newsletter</w:t>
        </w:r>
      </w:hyperlink>
    </w:p>
    <w:p w14:paraId="3A5031C1" w14:textId="465A2389" w:rsidR="00487E96" w:rsidRDefault="00487E96" w:rsidP="00E443D3">
      <w:pPr>
        <w:spacing w:after="0" w:line="240" w:lineRule="auto"/>
        <w:rPr>
          <w:sz w:val="24"/>
          <w:szCs w:val="24"/>
        </w:rPr>
      </w:pPr>
    </w:p>
    <w:p w14:paraId="0B121624" w14:textId="23B29812" w:rsidR="00487E96" w:rsidRDefault="00487E96" w:rsidP="00E443D3">
      <w:pPr>
        <w:spacing w:after="0" w:line="240" w:lineRule="auto"/>
        <w:rPr>
          <w:sz w:val="24"/>
          <w:szCs w:val="24"/>
        </w:rPr>
      </w:pPr>
      <w:r w:rsidRPr="00BC1C87">
        <w:rPr>
          <w:b/>
          <w:bCs/>
          <w:sz w:val="24"/>
          <w:szCs w:val="24"/>
          <w:u w:val="single"/>
        </w:rPr>
        <w:t>RIHCA Briefs</w:t>
      </w:r>
      <w:proofErr w:type="gramStart"/>
      <w:r>
        <w:rPr>
          <w:sz w:val="24"/>
          <w:szCs w:val="24"/>
        </w:rPr>
        <w:t>…..</w:t>
      </w:r>
      <w:proofErr w:type="gramEnd"/>
    </w:p>
    <w:p w14:paraId="1580B372" w14:textId="0570EC24" w:rsidR="00BC1C87" w:rsidRDefault="00BC1C87" w:rsidP="00E443D3">
      <w:pPr>
        <w:spacing w:after="0" w:line="240" w:lineRule="auto"/>
        <w:rPr>
          <w:sz w:val="24"/>
          <w:szCs w:val="24"/>
        </w:rPr>
      </w:pPr>
    </w:p>
    <w:p w14:paraId="581FDEBE" w14:textId="75BB8FEF" w:rsidR="00BC1C87" w:rsidRDefault="00BC1C87" w:rsidP="00E44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  <w:r w:rsidRPr="00BC1C87">
        <w:rPr>
          <w:b/>
          <w:bCs/>
          <w:sz w:val="24"/>
          <w:szCs w:val="24"/>
          <w:u w:val="single"/>
        </w:rPr>
        <w:t xml:space="preserve">PAC event </w:t>
      </w:r>
      <w:r w:rsidR="00D22369">
        <w:rPr>
          <w:b/>
          <w:bCs/>
          <w:sz w:val="24"/>
          <w:szCs w:val="24"/>
          <w:u w:val="single"/>
        </w:rPr>
        <w:t>Wedn</w:t>
      </w:r>
      <w:r w:rsidRPr="00BC1C87">
        <w:rPr>
          <w:b/>
          <w:bCs/>
          <w:sz w:val="24"/>
          <w:szCs w:val="24"/>
          <w:u w:val="single"/>
        </w:rPr>
        <w:t>esday</w:t>
      </w:r>
      <w:r w:rsidR="00D22369">
        <w:rPr>
          <w:sz w:val="24"/>
          <w:szCs w:val="24"/>
        </w:rPr>
        <w:t>—Join us next Wednesday</w:t>
      </w:r>
      <w:r w:rsidR="002F07D6">
        <w:rPr>
          <w:sz w:val="24"/>
          <w:szCs w:val="24"/>
        </w:rPr>
        <w:t xml:space="preserve"> (6/9) for our first in-person PAC event in more than a year!  </w:t>
      </w:r>
      <w:proofErr w:type="spellStart"/>
      <w:r w:rsidR="002F07D6">
        <w:rPr>
          <w:sz w:val="24"/>
          <w:szCs w:val="24"/>
        </w:rPr>
        <w:t>LineSider</w:t>
      </w:r>
      <w:proofErr w:type="spellEnd"/>
      <w:r w:rsidR="002F07D6">
        <w:rPr>
          <w:sz w:val="24"/>
          <w:szCs w:val="24"/>
        </w:rPr>
        <w:t xml:space="preserve"> Brewing Company, South County Trail in East Greenwich.</w:t>
      </w:r>
      <w:r w:rsidR="00D7062A">
        <w:rPr>
          <w:sz w:val="24"/>
          <w:szCs w:val="24"/>
        </w:rPr>
        <w:t xml:space="preserve"> 4:30-7:30pm. $25.00 check or credit card</w:t>
      </w:r>
      <w:r w:rsidR="002F74F3">
        <w:rPr>
          <w:sz w:val="24"/>
          <w:szCs w:val="24"/>
        </w:rPr>
        <w:t>.</w:t>
      </w:r>
      <w:r w:rsidR="006A48CB">
        <w:rPr>
          <w:sz w:val="24"/>
          <w:szCs w:val="24"/>
        </w:rPr>
        <w:t xml:space="preserve">  Hope to see you there!</w:t>
      </w:r>
    </w:p>
    <w:p w14:paraId="5FFF657F" w14:textId="3FDE9EA4" w:rsidR="00D7062A" w:rsidRDefault="00D7062A" w:rsidP="00E44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  <w:r w:rsidRPr="00D7062A">
        <w:rPr>
          <w:b/>
          <w:bCs/>
          <w:sz w:val="24"/>
          <w:szCs w:val="24"/>
          <w:u w:val="single"/>
        </w:rPr>
        <w:t>Golf tourney</w:t>
      </w:r>
      <w:r>
        <w:rPr>
          <w:sz w:val="24"/>
          <w:szCs w:val="24"/>
        </w:rPr>
        <w:t>—RIHCA’s annual golf tournament is filling up, but we still have a few spots left.  Monday June 28</w:t>
      </w:r>
      <w:r w:rsidRPr="00D706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Kirkbrae</w:t>
      </w:r>
      <w:proofErr w:type="spellEnd"/>
      <w:r>
        <w:rPr>
          <w:sz w:val="24"/>
          <w:szCs w:val="24"/>
        </w:rPr>
        <w:t xml:space="preserve"> in Lincoln.</w:t>
      </w:r>
      <w:r w:rsidR="00C63DB1">
        <w:rPr>
          <w:sz w:val="24"/>
          <w:szCs w:val="24"/>
        </w:rPr>
        <w:t xml:space="preserve">  Contact Katie Norman </w:t>
      </w:r>
      <w:r w:rsidR="002F74F3">
        <w:rPr>
          <w:sz w:val="24"/>
          <w:szCs w:val="24"/>
        </w:rPr>
        <w:t>if you want to play!</w:t>
      </w:r>
    </w:p>
    <w:p w14:paraId="5A78D2F7" w14:textId="0C4A0C7F" w:rsidR="002F74F3" w:rsidRDefault="001B1D23" w:rsidP="00E44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  <w:proofErr w:type="spellStart"/>
      <w:r w:rsidRPr="005B37D4">
        <w:rPr>
          <w:b/>
          <w:bCs/>
          <w:sz w:val="24"/>
          <w:szCs w:val="24"/>
          <w:u w:val="single"/>
        </w:rPr>
        <w:t>R</w:t>
      </w:r>
      <w:r w:rsidRPr="001B1D23">
        <w:rPr>
          <w:b/>
          <w:bCs/>
          <w:sz w:val="24"/>
          <w:szCs w:val="24"/>
          <w:u w:val="single"/>
        </w:rPr>
        <w:t>acca</w:t>
      </w:r>
      <w:proofErr w:type="spellEnd"/>
      <w:r w:rsidRPr="001B1D23">
        <w:rPr>
          <w:b/>
          <w:bCs/>
          <w:sz w:val="24"/>
          <w:szCs w:val="24"/>
          <w:u w:val="single"/>
        </w:rPr>
        <w:t xml:space="preserve"> retiring</w:t>
      </w:r>
      <w:r>
        <w:rPr>
          <w:sz w:val="24"/>
          <w:szCs w:val="24"/>
        </w:rPr>
        <w:t xml:space="preserve">—RIHCA has received word that Ralph </w:t>
      </w:r>
      <w:proofErr w:type="spellStart"/>
      <w:r>
        <w:rPr>
          <w:sz w:val="24"/>
          <w:szCs w:val="24"/>
        </w:rPr>
        <w:t>Racca</w:t>
      </w:r>
      <w:proofErr w:type="spellEnd"/>
      <w:r>
        <w:rPr>
          <w:sz w:val="24"/>
          <w:szCs w:val="24"/>
        </w:rPr>
        <w:t xml:space="preserve"> is retiring from EOHHS</w:t>
      </w:r>
      <w:r w:rsidR="005B37D4">
        <w:rPr>
          <w:sz w:val="24"/>
          <w:szCs w:val="24"/>
        </w:rPr>
        <w:t>.  His last day will be June 15</w:t>
      </w:r>
      <w:r w:rsidR="005B37D4" w:rsidRPr="005B37D4">
        <w:rPr>
          <w:sz w:val="24"/>
          <w:szCs w:val="24"/>
          <w:vertAlign w:val="superscript"/>
        </w:rPr>
        <w:t>th</w:t>
      </w:r>
      <w:r w:rsidR="005B37D4">
        <w:rPr>
          <w:sz w:val="24"/>
          <w:szCs w:val="24"/>
        </w:rPr>
        <w:t>.</w:t>
      </w:r>
    </w:p>
    <w:p w14:paraId="0FCE2720" w14:textId="61BFF338" w:rsidR="005B37D4" w:rsidRDefault="005B37D4" w:rsidP="00E44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  <w:r w:rsidR="00E4107B" w:rsidRPr="00E4107B">
        <w:rPr>
          <w:b/>
          <w:bCs/>
          <w:sz w:val="24"/>
          <w:szCs w:val="24"/>
          <w:u w:val="single"/>
        </w:rPr>
        <w:t>TLC4LTC</w:t>
      </w:r>
      <w:r w:rsidR="00C47C41">
        <w:rPr>
          <w:sz w:val="24"/>
          <w:szCs w:val="24"/>
        </w:rPr>
        <w:t xml:space="preserve">—One more shout out to </w:t>
      </w:r>
      <w:proofErr w:type="gramStart"/>
      <w:r w:rsidR="00C47C41">
        <w:rPr>
          <w:sz w:val="24"/>
          <w:szCs w:val="24"/>
        </w:rPr>
        <w:t>all of</w:t>
      </w:r>
      <w:proofErr w:type="gramEnd"/>
      <w:r w:rsidR="00C47C41">
        <w:rPr>
          <w:sz w:val="24"/>
          <w:szCs w:val="24"/>
        </w:rPr>
        <w:t xml:space="preserve"> the Health Care Heroes honored last night at the Greenwich Odeum</w:t>
      </w:r>
      <w:r w:rsidR="00F604EA">
        <w:rPr>
          <w:sz w:val="24"/>
          <w:szCs w:val="24"/>
        </w:rPr>
        <w:t xml:space="preserve">.  And props also to Pam </w:t>
      </w:r>
      <w:proofErr w:type="spellStart"/>
      <w:r w:rsidR="00F604EA">
        <w:rPr>
          <w:sz w:val="24"/>
          <w:szCs w:val="24"/>
        </w:rPr>
        <w:t>Bibeault</w:t>
      </w:r>
      <w:proofErr w:type="spellEnd"/>
      <w:r w:rsidR="00F604EA">
        <w:rPr>
          <w:sz w:val="24"/>
          <w:szCs w:val="24"/>
        </w:rPr>
        <w:t xml:space="preserve"> and her team </w:t>
      </w:r>
      <w:r w:rsidR="00C77E3E">
        <w:rPr>
          <w:sz w:val="24"/>
          <w:szCs w:val="24"/>
        </w:rPr>
        <w:t xml:space="preserve">from TLC4LTC </w:t>
      </w:r>
      <w:r w:rsidR="00F604EA">
        <w:rPr>
          <w:sz w:val="24"/>
          <w:szCs w:val="24"/>
        </w:rPr>
        <w:t>for once again putting together a fun night of celebration.</w:t>
      </w:r>
    </w:p>
    <w:p w14:paraId="1BE2A87A" w14:textId="616610D5" w:rsidR="00FC3296" w:rsidRDefault="00FC3296" w:rsidP="00E443D3">
      <w:pPr>
        <w:spacing w:after="0" w:line="240" w:lineRule="auto"/>
        <w:rPr>
          <w:sz w:val="24"/>
          <w:szCs w:val="24"/>
        </w:rPr>
      </w:pPr>
    </w:p>
    <w:p w14:paraId="23A0A448" w14:textId="223DB8F7" w:rsidR="00FC3296" w:rsidRDefault="00FC3296" w:rsidP="00E44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Well, this brings us to the end of another Friday.  The Sox have fallen out of first place.  The Celtics </w:t>
      </w:r>
      <w:r w:rsidR="00153FE8">
        <w:rPr>
          <w:sz w:val="24"/>
          <w:szCs w:val="24"/>
        </w:rPr>
        <w:t>are on vacation.  And the Bruins are still playing and winning.  Let’s go B’s!</w:t>
      </w:r>
    </w:p>
    <w:p w14:paraId="34ED9593" w14:textId="6E6EF018" w:rsidR="00EA5F6A" w:rsidRDefault="00EA5F6A" w:rsidP="00E44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it looks like we have a sticky weekend on tap.  It’s going to really feel like summer.</w:t>
      </w:r>
    </w:p>
    <w:p w14:paraId="0D6EA028" w14:textId="64ABC934" w:rsidR="002A1A75" w:rsidRPr="00463DB8" w:rsidRDefault="00EA5F6A" w:rsidP="00E443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Enjoy!</w:t>
      </w:r>
    </w:p>
    <w:sectPr w:rsidR="002A1A75" w:rsidRPr="0046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A2036"/>
    <w:rsid w:val="00142BA0"/>
    <w:rsid w:val="00153FE8"/>
    <w:rsid w:val="001B1D23"/>
    <w:rsid w:val="001B253F"/>
    <w:rsid w:val="001B2C5D"/>
    <w:rsid w:val="001D5827"/>
    <w:rsid w:val="00215441"/>
    <w:rsid w:val="0024565B"/>
    <w:rsid w:val="002A1A75"/>
    <w:rsid w:val="002F07D6"/>
    <w:rsid w:val="002F74F3"/>
    <w:rsid w:val="00351C43"/>
    <w:rsid w:val="00353363"/>
    <w:rsid w:val="00356C58"/>
    <w:rsid w:val="00366F27"/>
    <w:rsid w:val="00380B1A"/>
    <w:rsid w:val="00386F76"/>
    <w:rsid w:val="004130E6"/>
    <w:rsid w:val="00463DB8"/>
    <w:rsid w:val="004663B8"/>
    <w:rsid w:val="00487E96"/>
    <w:rsid w:val="005B37D4"/>
    <w:rsid w:val="005C0495"/>
    <w:rsid w:val="005D788B"/>
    <w:rsid w:val="005F0C12"/>
    <w:rsid w:val="005F66D0"/>
    <w:rsid w:val="006458B1"/>
    <w:rsid w:val="006924B1"/>
    <w:rsid w:val="006A48CB"/>
    <w:rsid w:val="006A4F71"/>
    <w:rsid w:val="00844334"/>
    <w:rsid w:val="008A0767"/>
    <w:rsid w:val="00997014"/>
    <w:rsid w:val="00B82885"/>
    <w:rsid w:val="00BC1C87"/>
    <w:rsid w:val="00BC5181"/>
    <w:rsid w:val="00C33EDB"/>
    <w:rsid w:val="00C47C41"/>
    <w:rsid w:val="00C575BF"/>
    <w:rsid w:val="00C61C51"/>
    <w:rsid w:val="00C63DB1"/>
    <w:rsid w:val="00C77E3E"/>
    <w:rsid w:val="00CD3EE8"/>
    <w:rsid w:val="00D22369"/>
    <w:rsid w:val="00D7062A"/>
    <w:rsid w:val="00D84B69"/>
    <w:rsid w:val="00E32B64"/>
    <w:rsid w:val="00E4107B"/>
    <w:rsid w:val="00E443D3"/>
    <w:rsid w:val="00EA5B5F"/>
    <w:rsid w:val="00EA5F6A"/>
    <w:rsid w:val="00EC024D"/>
    <w:rsid w:val="00EF1B4E"/>
    <w:rsid w:val="00EF705F"/>
    <w:rsid w:val="00F50FA1"/>
    <w:rsid w:val="00F604EA"/>
    <w:rsid w:val="00F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B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ednursingnews.com/2021/05/competition-for-nursing-home-workers-hits-an-all-time-high/?euid=a3545010f7&amp;utm_source=snn-newsletter&amp;utm_medium=email&amp;utm_campaign=34e68e0ae2" TargetMode="External"/><Relationship Id="rId13" Type="http://schemas.openxmlformats.org/officeDocument/2006/relationships/hyperlink" Target="https://www.latimes.com/california/story/2021-06-02/california-healthcare-workers-bonuses-covid-pandemic-legisl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vidermagazine.com/Breaking-News/Pages/AHCA,-NCAL-Back-New-Legislation-to-Eliminate-Three-day-Stay-Rule.aspx" TargetMode="External"/><Relationship Id="rId12" Type="http://schemas.openxmlformats.org/officeDocument/2006/relationships/hyperlink" Target="https://skillednursingnews.com/2021/06/covid-19-hitting-small-skilled-nursing-operators-hardest/?euid=a3545010f7&amp;utm_source=snn-newsletter&amp;utm_medium=email&amp;utm_campaign=dad4aaaba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illednursingnews.com/2021/06/bill-introduced-to-make-three-day-stay-waiver-permanent/?euid=a3545010f7&amp;utm_source=snn-newsletter&amp;utm_medium=email&amp;utm_campaign=cce56e6a84" TargetMode="External"/><Relationship Id="rId11" Type="http://schemas.openxmlformats.org/officeDocument/2006/relationships/hyperlink" Target="https://www.mcknights.com/news/39-percent-of-nursing-homes-had-no-covid-deaths-report/" TargetMode="External"/><Relationship Id="rId5" Type="http://schemas.openxmlformats.org/officeDocument/2006/relationships/hyperlink" Target="https://www.providermagazine.com/Breaking-News/Pages/Vaccination-Reporting-Rule-Clarification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cknights.com/news/clinical-news/cms-lower-covid-rates-linked-to-higher-nursing-home-quality-rating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pnews.com/article/business-nursing-homes-coronavirus-pandemic-health-4575fbefb2cf87e96c82043ef94e5ff3" TargetMode="External"/><Relationship Id="rId14" Type="http://schemas.openxmlformats.org/officeDocument/2006/relationships/hyperlink" Target="https://www.bostonglobe.com/2021/06/02/business/fda-decides-biogen-drug-alzheimers-patients-families-hold-out-hope/?s_campaign=rhodemap: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2021-06-12T12:41:00Z</dcterms:created>
  <dcterms:modified xsi:type="dcterms:W3CDTF">2021-06-12T12:41:00Z</dcterms:modified>
</cp:coreProperties>
</file>