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21084615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CD3ADC">
        <w:rPr>
          <w:b/>
          <w:bCs/>
          <w:sz w:val="36"/>
          <w:szCs w:val="36"/>
          <w:u w:val="single"/>
        </w:rPr>
        <w:t>6/11/21</w:t>
      </w:r>
    </w:p>
    <w:p w14:paraId="55754CF3" w14:textId="59A8FFB4" w:rsidR="00CD3ADC" w:rsidRDefault="00CD3ADC" w:rsidP="00CD3AD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366816E" w14:textId="2A5D2EE5" w:rsidR="00CD3ADC" w:rsidRDefault="001536C0" w:rsidP="00CD3A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afternoon and welcome to </w:t>
      </w:r>
      <w:proofErr w:type="gramStart"/>
      <w:r>
        <w:rPr>
          <w:sz w:val="24"/>
          <w:szCs w:val="24"/>
        </w:rPr>
        <w:t>an absolutely picture-perfect</w:t>
      </w:r>
      <w:proofErr w:type="gramEnd"/>
      <w:r w:rsidR="00D36F4B">
        <w:rPr>
          <w:sz w:val="24"/>
          <w:szCs w:val="24"/>
        </w:rPr>
        <w:t xml:space="preserve"> </w:t>
      </w:r>
      <w:r w:rsidR="008F7C86">
        <w:rPr>
          <w:sz w:val="24"/>
          <w:szCs w:val="24"/>
        </w:rPr>
        <w:t xml:space="preserve">spring </w:t>
      </w:r>
      <w:r w:rsidR="00D36F4B">
        <w:rPr>
          <w:sz w:val="24"/>
          <w:szCs w:val="24"/>
        </w:rPr>
        <w:t>Friday afternoon.  Hope you had a chance to sneak out early and enjoy it.  Yeah, I know……</w:t>
      </w:r>
      <w:r w:rsidR="00F22B34">
        <w:rPr>
          <w:sz w:val="24"/>
          <w:szCs w:val="24"/>
        </w:rPr>
        <w:t xml:space="preserve">me </w:t>
      </w:r>
      <w:r w:rsidR="008F7C86">
        <w:rPr>
          <w:sz w:val="24"/>
          <w:szCs w:val="24"/>
        </w:rPr>
        <w:t>neither.</w:t>
      </w:r>
    </w:p>
    <w:p w14:paraId="16E8B368" w14:textId="783759FF" w:rsidR="008F7C86" w:rsidRDefault="008F7C86" w:rsidP="00CD3ADC">
      <w:pPr>
        <w:spacing w:after="0" w:line="240" w:lineRule="auto"/>
        <w:rPr>
          <w:sz w:val="24"/>
          <w:szCs w:val="24"/>
        </w:rPr>
      </w:pPr>
    </w:p>
    <w:p w14:paraId="7E8474D5" w14:textId="26F79B98" w:rsidR="008F7C86" w:rsidRDefault="00B74891" w:rsidP="00CD3ADC">
      <w:pPr>
        <w:spacing w:after="0" w:line="240" w:lineRule="auto"/>
        <w:rPr>
          <w:sz w:val="24"/>
          <w:szCs w:val="24"/>
        </w:rPr>
      </w:pPr>
      <w:r w:rsidRPr="000F73DE">
        <w:rPr>
          <w:b/>
          <w:bCs/>
          <w:color w:val="FF0000"/>
          <w:sz w:val="24"/>
          <w:szCs w:val="24"/>
          <w:u w:val="single"/>
        </w:rPr>
        <w:t>Vaccine reporting</w:t>
      </w:r>
      <w:r>
        <w:rPr>
          <w:sz w:val="24"/>
          <w:szCs w:val="24"/>
        </w:rPr>
        <w:t>—Just a reminder, you only have a day or two left to post your staff and resident vaccination rates on the NHSN portal.  As of Monday 6/14</w:t>
      </w:r>
      <w:r w:rsidR="007D7A36">
        <w:rPr>
          <w:sz w:val="24"/>
          <w:szCs w:val="24"/>
        </w:rPr>
        <w:t>,</w:t>
      </w:r>
      <w:r>
        <w:rPr>
          <w:sz w:val="24"/>
          <w:szCs w:val="24"/>
        </w:rPr>
        <w:t xml:space="preserve"> civil monetary penalties will begin.  The most recent figures released show only </w:t>
      </w:r>
      <w:r w:rsidR="007D7A36">
        <w:rPr>
          <w:sz w:val="24"/>
          <w:szCs w:val="24"/>
        </w:rPr>
        <w:t>about 30% of Rhode Island nursing homes have submitted this information.</w:t>
      </w:r>
    </w:p>
    <w:p w14:paraId="0418D503" w14:textId="47B08FCF" w:rsidR="007D7A36" w:rsidRDefault="007D7A36" w:rsidP="00CD3ADC">
      <w:pPr>
        <w:spacing w:after="0" w:line="240" w:lineRule="auto"/>
        <w:rPr>
          <w:sz w:val="24"/>
          <w:szCs w:val="24"/>
        </w:rPr>
      </w:pPr>
    </w:p>
    <w:p w14:paraId="4E13C7B7" w14:textId="166EC99F" w:rsidR="00B7758D" w:rsidRDefault="00BA70D5" w:rsidP="00CD3ADC">
      <w:pPr>
        <w:spacing w:after="0" w:line="240" w:lineRule="auto"/>
        <w:rPr>
          <w:sz w:val="24"/>
          <w:szCs w:val="24"/>
        </w:rPr>
      </w:pPr>
      <w:r w:rsidRPr="00BA70D5">
        <w:rPr>
          <w:b/>
          <w:bCs/>
          <w:sz w:val="24"/>
          <w:szCs w:val="24"/>
          <w:u w:val="single"/>
        </w:rPr>
        <w:t>Vaccination rates</w:t>
      </w:r>
      <w:r w:rsidR="009F40B9">
        <w:rPr>
          <w:sz w:val="24"/>
          <w:szCs w:val="24"/>
        </w:rPr>
        <w:t xml:space="preserve">—NHSN has begun posting vaccination rates for nursing homes around the country.  More work needs to be done. </w:t>
      </w:r>
      <w:hyperlink r:id="rId5" w:history="1">
        <w:r w:rsidR="00B7758D" w:rsidRPr="00E05592">
          <w:rPr>
            <w:rStyle w:val="Hyperlink"/>
            <w:sz w:val="24"/>
            <w:szCs w:val="24"/>
          </w:rPr>
          <w:t>https://www.mcknights.com/news/nursing-homes-face-barrage-of-penalties-if-vaccination-reporting-doesnt-pick-up-fast/</w:t>
        </w:r>
      </w:hyperlink>
    </w:p>
    <w:p w14:paraId="45A86516" w14:textId="77777777" w:rsidR="00B7758D" w:rsidRDefault="00B7758D" w:rsidP="00CD3ADC">
      <w:pPr>
        <w:spacing w:after="0" w:line="240" w:lineRule="auto"/>
        <w:rPr>
          <w:sz w:val="24"/>
          <w:szCs w:val="24"/>
        </w:rPr>
      </w:pPr>
    </w:p>
    <w:p w14:paraId="5B89C91F" w14:textId="6ED4B435" w:rsidR="007D7A36" w:rsidRDefault="00303CE2" w:rsidP="00CD3ADC">
      <w:pPr>
        <w:spacing w:after="0" w:line="240" w:lineRule="auto"/>
        <w:rPr>
          <w:sz w:val="24"/>
          <w:szCs w:val="24"/>
        </w:rPr>
      </w:pPr>
      <w:r w:rsidRPr="00303CE2">
        <w:rPr>
          <w:b/>
          <w:bCs/>
          <w:sz w:val="24"/>
          <w:szCs w:val="24"/>
          <w:u w:val="single"/>
        </w:rPr>
        <w:t>Wages going up</w:t>
      </w:r>
      <w:r w:rsidR="00681A68">
        <w:rPr>
          <w:sz w:val="24"/>
          <w:szCs w:val="24"/>
        </w:rPr>
        <w:t>—Across the country, nursing homes are increasing pay for CNAs and LPNs.</w:t>
      </w:r>
      <w:r w:rsidR="0041421F" w:rsidRPr="0041421F">
        <w:t xml:space="preserve"> </w:t>
      </w:r>
      <w:hyperlink r:id="rId6" w:history="1">
        <w:r w:rsidR="0041421F" w:rsidRPr="00E05592">
          <w:rPr>
            <w:rStyle w:val="Hyperlink"/>
            <w:sz w:val="24"/>
            <w:szCs w:val="24"/>
          </w:rPr>
          <w:t>https://skillednursingnews.com/2021/06/new-cna-lpn-contracts-raise-wages-and-labor-costs-across-united-states/?euid=a3545010f7&amp;utm_source=snn-newsletter&amp;utm_medium=email&amp;utm_campaign=75052ba353</w:t>
        </w:r>
      </w:hyperlink>
    </w:p>
    <w:p w14:paraId="5B5FBD0A" w14:textId="2E8B5E7E" w:rsidR="0041421F" w:rsidRDefault="0041421F" w:rsidP="00CD3ADC">
      <w:pPr>
        <w:spacing w:after="0" w:line="240" w:lineRule="auto"/>
        <w:rPr>
          <w:sz w:val="24"/>
          <w:szCs w:val="24"/>
        </w:rPr>
      </w:pPr>
    </w:p>
    <w:p w14:paraId="33B4D2DA" w14:textId="2D856D38" w:rsidR="0041421F" w:rsidRDefault="0041421F" w:rsidP="00CD3ADC">
      <w:pPr>
        <w:spacing w:after="0" w:line="240" w:lineRule="auto"/>
        <w:rPr>
          <w:sz w:val="24"/>
          <w:szCs w:val="24"/>
        </w:rPr>
      </w:pPr>
      <w:r w:rsidRPr="0041421F">
        <w:rPr>
          <w:b/>
          <w:bCs/>
          <w:sz w:val="24"/>
          <w:szCs w:val="24"/>
          <w:u w:val="single"/>
        </w:rPr>
        <w:t>Employment is up-slightly</w:t>
      </w:r>
      <w:r w:rsidR="00D540D5">
        <w:rPr>
          <w:sz w:val="24"/>
          <w:szCs w:val="24"/>
        </w:rPr>
        <w:t xml:space="preserve">—The US Bureau of Labor Statistics </w:t>
      </w:r>
      <w:r w:rsidR="00596A8D">
        <w:rPr>
          <w:sz w:val="24"/>
          <w:szCs w:val="24"/>
        </w:rPr>
        <w:t xml:space="preserve">shows that nationwide employment in nursing homes was up last month.  </w:t>
      </w:r>
      <w:hyperlink r:id="rId7" w:history="1">
        <w:r w:rsidR="004D5CED" w:rsidRPr="00E05592">
          <w:rPr>
            <w:rStyle w:val="Hyperlink"/>
            <w:sz w:val="24"/>
            <w:szCs w:val="24"/>
          </w:rPr>
          <w:t>https://www.mcknightsseniorliving.com/home/news/business-daily-news/nursing-home-employment-increases-slightly-in-may-labor-department/</w:t>
        </w:r>
      </w:hyperlink>
    </w:p>
    <w:p w14:paraId="5C9D25A7" w14:textId="72BBD54F" w:rsidR="004D5CED" w:rsidRDefault="004D5CED" w:rsidP="00CD3ADC">
      <w:pPr>
        <w:spacing w:after="0" w:line="240" w:lineRule="auto"/>
        <w:rPr>
          <w:sz w:val="24"/>
          <w:szCs w:val="24"/>
        </w:rPr>
      </w:pPr>
    </w:p>
    <w:p w14:paraId="2AF31AFB" w14:textId="6E546639" w:rsidR="004D5CED" w:rsidRDefault="00116A34" w:rsidP="00CD3ADC">
      <w:pPr>
        <w:spacing w:after="0" w:line="240" w:lineRule="auto"/>
        <w:rPr>
          <w:sz w:val="24"/>
          <w:szCs w:val="24"/>
        </w:rPr>
      </w:pPr>
      <w:r w:rsidRPr="00116A34">
        <w:rPr>
          <w:b/>
          <w:bCs/>
          <w:sz w:val="24"/>
          <w:szCs w:val="24"/>
          <w:u w:val="single"/>
        </w:rPr>
        <w:t>Future of nursing</w:t>
      </w:r>
      <w:r>
        <w:rPr>
          <w:sz w:val="24"/>
          <w:szCs w:val="24"/>
        </w:rPr>
        <w:t>—Health equity and minority</w:t>
      </w:r>
      <w:r w:rsidR="00DF22BF">
        <w:rPr>
          <w:sz w:val="24"/>
          <w:szCs w:val="24"/>
        </w:rPr>
        <w:t xml:space="preserve"> representation will be the focus</w:t>
      </w:r>
      <w:r w:rsidR="009D71A8">
        <w:rPr>
          <w:sz w:val="24"/>
          <w:szCs w:val="24"/>
        </w:rPr>
        <w:t xml:space="preserve"> in the future</w:t>
      </w:r>
      <w:r w:rsidR="00DF22BF">
        <w:rPr>
          <w:sz w:val="24"/>
          <w:szCs w:val="24"/>
        </w:rPr>
        <w:t xml:space="preserve">.  </w:t>
      </w:r>
      <w:hyperlink r:id="rId8" w:history="1">
        <w:r w:rsidR="004675FE" w:rsidRPr="00E05592">
          <w:rPr>
            <w:rStyle w:val="Hyperlink"/>
            <w:sz w:val="24"/>
            <w:szCs w:val="24"/>
          </w:rPr>
          <w:t>https://skillednursingnews.com/2021/06/minority-representation-needed-in-highly-skilled-health-positions-that-includes-the-snf-space-too/?euid=a3545010f7&amp;utm_source=snn-newsletter&amp;utm_medium=email&amp;utm_campaign=75052ba353</w:t>
        </w:r>
      </w:hyperlink>
    </w:p>
    <w:p w14:paraId="2C5101D4" w14:textId="2B16C67A" w:rsidR="004675FE" w:rsidRDefault="004675FE" w:rsidP="00CD3ADC">
      <w:pPr>
        <w:spacing w:after="0" w:line="240" w:lineRule="auto"/>
        <w:rPr>
          <w:sz w:val="24"/>
          <w:szCs w:val="24"/>
        </w:rPr>
      </w:pPr>
    </w:p>
    <w:p w14:paraId="23C90153" w14:textId="08434AE1" w:rsidR="004675FE" w:rsidRDefault="004675FE" w:rsidP="00CD3ADC">
      <w:pPr>
        <w:spacing w:after="0" w:line="240" w:lineRule="auto"/>
        <w:rPr>
          <w:sz w:val="24"/>
          <w:szCs w:val="24"/>
        </w:rPr>
      </w:pPr>
      <w:r w:rsidRPr="00B85418">
        <w:rPr>
          <w:b/>
          <w:bCs/>
          <w:sz w:val="24"/>
          <w:szCs w:val="24"/>
          <w:u w:val="single"/>
        </w:rPr>
        <w:t>Rebuilding trust</w:t>
      </w:r>
      <w:r w:rsidR="00B85418" w:rsidRPr="00B85418">
        <w:rPr>
          <w:b/>
          <w:bCs/>
          <w:sz w:val="24"/>
          <w:szCs w:val="24"/>
          <w:u w:val="single"/>
        </w:rPr>
        <w:t>…</w:t>
      </w:r>
      <w:r w:rsidR="00B85418">
        <w:rPr>
          <w:sz w:val="24"/>
          <w:szCs w:val="24"/>
        </w:rPr>
        <w:t xml:space="preserve">--Will be a key factor in the rebound of long-term and post-acute care.  </w:t>
      </w:r>
      <w:hyperlink r:id="rId9" w:history="1">
        <w:r w:rsidR="009E4820" w:rsidRPr="00E05592">
          <w:rPr>
            <w:rStyle w:val="Hyperlink"/>
            <w:sz w:val="24"/>
            <w:szCs w:val="24"/>
          </w:rPr>
          <w:t>https://www.providermagazine.com/Topics/Special-Features/Pages/Regaining-Community-Trust-Post-Pandemic.aspx</w:t>
        </w:r>
      </w:hyperlink>
    </w:p>
    <w:p w14:paraId="620971DA" w14:textId="189C608C" w:rsidR="009E4820" w:rsidRDefault="009E4820" w:rsidP="00CD3ADC">
      <w:pPr>
        <w:spacing w:after="0" w:line="240" w:lineRule="auto"/>
        <w:rPr>
          <w:sz w:val="24"/>
          <w:szCs w:val="24"/>
        </w:rPr>
      </w:pPr>
    </w:p>
    <w:p w14:paraId="4230A749" w14:textId="411AE9CB" w:rsidR="009E4820" w:rsidRDefault="009E4820" w:rsidP="00CD3ADC">
      <w:pPr>
        <w:spacing w:after="0" w:line="240" w:lineRule="auto"/>
        <w:rPr>
          <w:sz w:val="24"/>
          <w:szCs w:val="24"/>
        </w:rPr>
      </w:pPr>
      <w:r w:rsidRPr="009E4820">
        <w:rPr>
          <w:b/>
          <w:bCs/>
          <w:sz w:val="24"/>
          <w:szCs w:val="24"/>
          <w:u w:val="single"/>
        </w:rPr>
        <w:t xml:space="preserve">More relief </w:t>
      </w:r>
      <w:proofErr w:type="gramStart"/>
      <w:r w:rsidRPr="009E4820">
        <w:rPr>
          <w:b/>
          <w:bCs/>
          <w:sz w:val="24"/>
          <w:szCs w:val="24"/>
          <w:u w:val="single"/>
        </w:rPr>
        <w:t>funding?</w:t>
      </w:r>
      <w:r w:rsidR="00550809">
        <w:rPr>
          <w:sz w:val="24"/>
          <w:szCs w:val="24"/>
        </w:rPr>
        <w:t>—</w:t>
      </w:r>
      <w:proofErr w:type="gramEnd"/>
      <w:r w:rsidR="00550809">
        <w:rPr>
          <w:sz w:val="24"/>
          <w:szCs w:val="24"/>
        </w:rPr>
        <w:t xml:space="preserve">AHCA’s Mark Parkinson says more money could be coming soon from the federal Provider Relief Fund.  </w:t>
      </w:r>
      <w:hyperlink r:id="rId10" w:history="1">
        <w:r w:rsidR="00B12431" w:rsidRPr="00E05592">
          <w:rPr>
            <w:rStyle w:val="Hyperlink"/>
            <w:sz w:val="24"/>
            <w:szCs w:val="24"/>
          </w:rPr>
          <w:t>https://www.mcknights.com/news/feds-to-deliver-positive-news-on-provider-relief-fund-in-coming-days-parkinson/</w:t>
        </w:r>
      </w:hyperlink>
    </w:p>
    <w:p w14:paraId="5AB61B32" w14:textId="6C31C6F9" w:rsidR="00B12431" w:rsidRDefault="00B12431" w:rsidP="00CD3ADC">
      <w:pPr>
        <w:spacing w:after="0" w:line="240" w:lineRule="auto"/>
        <w:rPr>
          <w:sz w:val="24"/>
          <w:szCs w:val="24"/>
        </w:rPr>
      </w:pPr>
    </w:p>
    <w:p w14:paraId="4CAB1D8A" w14:textId="65202C57" w:rsidR="00B12431" w:rsidRDefault="00473190" w:rsidP="00CD3ADC">
      <w:pPr>
        <w:spacing w:after="0" w:line="240" w:lineRule="auto"/>
        <w:rPr>
          <w:sz w:val="24"/>
          <w:szCs w:val="24"/>
        </w:rPr>
      </w:pPr>
      <w:r w:rsidRPr="00473190">
        <w:rPr>
          <w:b/>
          <w:bCs/>
          <w:sz w:val="24"/>
          <w:szCs w:val="24"/>
          <w:u w:val="single"/>
        </w:rPr>
        <w:lastRenderedPageBreak/>
        <w:t>Top challenges</w:t>
      </w:r>
      <w:r w:rsidR="00262A99">
        <w:rPr>
          <w:sz w:val="24"/>
          <w:szCs w:val="24"/>
        </w:rPr>
        <w:t xml:space="preserve">—Occupancy and staffing are the key hurdles for long-term care facilities both here in Rhode Island and nationwide.  </w:t>
      </w:r>
      <w:hyperlink r:id="rId11" w:history="1">
        <w:r w:rsidR="0045670F" w:rsidRPr="00E05592">
          <w:rPr>
            <w:rStyle w:val="Hyperlink"/>
            <w:sz w:val="24"/>
            <w:szCs w:val="24"/>
          </w:rPr>
          <w:t>https://skillednursingnews.com/2021/06/ceos-see-long-term-care-occupancy-staffing-as-top-post-pandemic-challenges/?euid=a3545010f7&amp;utm_source=snn-newsletter&amp;utm_medium=email&amp;utm_campaign=60dbc6d2fc</w:t>
        </w:r>
      </w:hyperlink>
    </w:p>
    <w:p w14:paraId="36EAC602" w14:textId="55DDE3F5" w:rsidR="0045670F" w:rsidRDefault="0045670F" w:rsidP="00CD3ADC">
      <w:pPr>
        <w:spacing w:after="0" w:line="240" w:lineRule="auto"/>
        <w:rPr>
          <w:sz w:val="24"/>
          <w:szCs w:val="24"/>
        </w:rPr>
      </w:pPr>
    </w:p>
    <w:p w14:paraId="3C7F00F3" w14:textId="4190293D" w:rsidR="0045670F" w:rsidRDefault="00636566" w:rsidP="00CD3ADC">
      <w:pPr>
        <w:spacing w:after="0" w:line="240" w:lineRule="auto"/>
        <w:rPr>
          <w:sz w:val="24"/>
          <w:szCs w:val="24"/>
        </w:rPr>
      </w:pPr>
      <w:r w:rsidRPr="00636566">
        <w:rPr>
          <w:b/>
          <w:bCs/>
          <w:sz w:val="24"/>
          <w:szCs w:val="24"/>
          <w:u w:val="single"/>
        </w:rPr>
        <w:t>When it comes to technology</w:t>
      </w:r>
      <w:proofErr w:type="gramStart"/>
      <w:r w:rsidRPr="00636566">
        <w:rPr>
          <w:b/>
          <w:bCs/>
          <w:sz w:val="24"/>
          <w:szCs w:val="24"/>
          <w:u w:val="single"/>
        </w:rPr>
        <w:t>….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don’t be left out!  </w:t>
      </w:r>
      <w:hyperlink r:id="rId12" w:history="1">
        <w:r w:rsidR="0078332E" w:rsidRPr="00E05592">
          <w:rPr>
            <w:rStyle w:val="Hyperlink"/>
            <w:sz w:val="24"/>
            <w:szCs w:val="24"/>
          </w:rPr>
          <w:t>https://skillednursingnews.com/2021/06/snfs-that-dont-embrace-technology-will-be-left-out-in-the-cold/?euid=a3545010f7&amp;utm_source=snn-newsletter&amp;utm_medium=email&amp;utm_campaign=75052ba353</w:t>
        </w:r>
      </w:hyperlink>
    </w:p>
    <w:p w14:paraId="18AD9C85" w14:textId="29680982" w:rsidR="0078332E" w:rsidRDefault="0078332E" w:rsidP="00CD3ADC">
      <w:pPr>
        <w:spacing w:after="0" w:line="240" w:lineRule="auto"/>
        <w:rPr>
          <w:sz w:val="24"/>
          <w:szCs w:val="24"/>
        </w:rPr>
      </w:pPr>
    </w:p>
    <w:p w14:paraId="17418D08" w14:textId="0E42167A" w:rsidR="0078332E" w:rsidRDefault="00F6632C" w:rsidP="00CD3ADC">
      <w:pPr>
        <w:spacing w:after="0" w:line="240" w:lineRule="auto"/>
        <w:rPr>
          <w:sz w:val="24"/>
          <w:szCs w:val="24"/>
        </w:rPr>
      </w:pPr>
      <w:r w:rsidRPr="00F6632C">
        <w:rPr>
          <w:b/>
          <w:bCs/>
          <w:sz w:val="24"/>
          <w:szCs w:val="24"/>
          <w:u w:val="single"/>
        </w:rPr>
        <w:t>New CMS Administrator</w:t>
      </w:r>
      <w:r w:rsidR="00F22B34">
        <w:rPr>
          <w:sz w:val="24"/>
          <w:szCs w:val="24"/>
        </w:rPr>
        <w:t>—As Chiquita Brooks-</w:t>
      </w:r>
      <w:proofErr w:type="spellStart"/>
      <w:r w:rsidR="00F22B34">
        <w:rPr>
          <w:sz w:val="24"/>
          <w:szCs w:val="24"/>
        </w:rPr>
        <w:t>LaSure</w:t>
      </w:r>
      <w:proofErr w:type="spellEnd"/>
      <w:r w:rsidR="00F22B34">
        <w:rPr>
          <w:sz w:val="24"/>
          <w:szCs w:val="24"/>
        </w:rPr>
        <w:t xml:space="preserve"> settles into her new position, changes are expected</w:t>
      </w:r>
      <w:r w:rsidR="009C6EA7">
        <w:rPr>
          <w:sz w:val="24"/>
          <w:szCs w:val="24"/>
        </w:rPr>
        <w:t xml:space="preserve">.  </w:t>
      </w:r>
      <w:hyperlink r:id="rId13" w:history="1">
        <w:r w:rsidR="00B726CD" w:rsidRPr="00E05592">
          <w:rPr>
            <w:rStyle w:val="Hyperlink"/>
            <w:sz w:val="24"/>
            <w:szCs w:val="24"/>
          </w:rPr>
          <w:t>https://skillednursingnews.com/2021/06/as-new-leader-takes-cms-helm-look-for-action-on-snf-waivers-and-infection-control-policies/?euid=a3545010f7&amp;utm_source=snn-newsletter&amp;utm_medium=email&amp;utm_campaign=d50498300c</w:t>
        </w:r>
      </w:hyperlink>
    </w:p>
    <w:p w14:paraId="2E6DE587" w14:textId="50B46FB1" w:rsidR="00B726CD" w:rsidRDefault="00B726CD" w:rsidP="00CD3ADC">
      <w:pPr>
        <w:spacing w:after="0" w:line="240" w:lineRule="auto"/>
        <w:rPr>
          <w:sz w:val="24"/>
          <w:szCs w:val="24"/>
        </w:rPr>
      </w:pPr>
    </w:p>
    <w:p w14:paraId="254BBB72" w14:textId="4CF68AD0" w:rsidR="00202765" w:rsidRDefault="00B726CD" w:rsidP="00CD3ADC">
      <w:pPr>
        <w:spacing w:after="0" w:line="240" w:lineRule="auto"/>
        <w:rPr>
          <w:sz w:val="24"/>
          <w:szCs w:val="24"/>
        </w:rPr>
      </w:pPr>
      <w:r w:rsidRPr="00B726CD">
        <w:rPr>
          <w:b/>
          <w:bCs/>
          <w:sz w:val="24"/>
          <w:szCs w:val="24"/>
          <w:u w:val="single"/>
        </w:rPr>
        <w:t>Alzheimer’s drug approved</w:t>
      </w:r>
      <w:r w:rsidR="002D13B3">
        <w:rPr>
          <w:sz w:val="24"/>
          <w:szCs w:val="24"/>
        </w:rPr>
        <w:t>—The FDA has given the OK for the use of aducanumab</w:t>
      </w:r>
      <w:r w:rsidR="00202765">
        <w:rPr>
          <w:sz w:val="24"/>
          <w:szCs w:val="24"/>
        </w:rPr>
        <w:t xml:space="preserve"> to treat Alzheimer’s.  </w:t>
      </w:r>
      <w:hyperlink r:id="rId14" w:history="1">
        <w:r w:rsidR="009C400C" w:rsidRPr="00E05592">
          <w:rPr>
            <w:rStyle w:val="Hyperlink"/>
            <w:sz w:val="24"/>
            <w:szCs w:val="24"/>
          </w:rPr>
          <w:t>https://www.bostonglobe.com/2021/06/07/business/fda-oks-biogens-alzheimers-drug-first-new-medicine-disease-18-years/?s_campaign=rhodemap:newsletter</w:t>
        </w:r>
      </w:hyperlink>
    </w:p>
    <w:p w14:paraId="4650B6E5" w14:textId="53FC0EC4" w:rsidR="009C400C" w:rsidRDefault="009C400C" w:rsidP="00CD3ADC">
      <w:pPr>
        <w:spacing w:after="0" w:line="240" w:lineRule="auto"/>
        <w:rPr>
          <w:sz w:val="24"/>
          <w:szCs w:val="24"/>
        </w:rPr>
      </w:pPr>
    </w:p>
    <w:p w14:paraId="07CF624D" w14:textId="757DFC7C" w:rsidR="009C400C" w:rsidRDefault="009C400C" w:rsidP="00CD3ADC">
      <w:pPr>
        <w:spacing w:after="0" w:line="240" w:lineRule="auto"/>
        <w:rPr>
          <w:sz w:val="24"/>
          <w:szCs w:val="24"/>
        </w:rPr>
      </w:pPr>
      <w:r w:rsidRPr="009C400C">
        <w:rPr>
          <w:b/>
          <w:bCs/>
          <w:sz w:val="24"/>
          <w:szCs w:val="24"/>
          <w:u w:val="single"/>
        </w:rPr>
        <w:t xml:space="preserve">Thank you, thank you, thank </w:t>
      </w:r>
      <w:proofErr w:type="gramStart"/>
      <w:r w:rsidRPr="009C400C">
        <w:rPr>
          <w:b/>
          <w:bCs/>
          <w:sz w:val="24"/>
          <w:szCs w:val="24"/>
          <w:u w:val="single"/>
        </w:rPr>
        <w:t>you!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Thanks to everyone who came out Wednesday night to support </w:t>
      </w:r>
      <w:r w:rsidR="00DD67FB">
        <w:rPr>
          <w:sz w:val="24"/>
          <w:szCs w:val="24"/>
        </w:rPr>
        <w:t xml:space="preserve">RIHCA’s PAC event at the </w:t>
      </w:r>
      <w:proofErr w:type="spellStart"/>
      <w:r w:rsidR="00DD67FB">
        <w:rPr>
          <w:sz w:val="24"/>
          <w:szCs w:val="24"/>
        </w:rPr>
        <w:t>LineSider</w:t>
      </w:r>
      <w:proofErr w:type="spellEnd"/>
      <w:r w:rsidR="00DD67FB">
        <w:rPr>
          <w:sz w:val="24"/>
          <w:szCs w:val="24"/>
        </w:rPr>
        <w:t xml:space="preserve"> Brewery in East Greenwich.  We had a wonderful </w:t>
      </w:r>
      <w:proofErr w:type="gramStart"/>
      <w:r w:rsidR="00DD67FB">
        <w:rPr>
          <w:sz w:val="24"/>
          <w:szCs w:val="24"/>
        </w:rPr>
        <w:t>turnout</w:t>
      </w:r>
      <w:proofErr w:type="gramEnd"/>
      <w:r w:rsidR="00DD67FB">
        <w:rPr>
          <w:sz w:val="24"/>
          <w:szCs w:val="24"/>
        </w:rPr>
        <w:t xml:space="preserve"> and the </w:t>
      </w:r>
      <w:r w:rsidR="00815480">
        <w:rPr>
          <w:sz w:val="24"/>
          <w:szCs w:val="24"/>
        </w:rPr>
        <w:t>adult beverages of choice weren’t bad either.  It was great to see everyone, sans mask</w:t>
      </w:r>
      <w:r w:rsidR="00D473DE">
        <w:rPr>
          <w:sz w:val="24"/>
          <w:szCs w:val="24"/>
        </w:rPr>
        <w:t xml:space="preserve">.  Special note of thanks to Katie Norman and her volunteers who put together a </w:t>
      </w:r>
      <w:r w:rsidR="00F87F01">
        <w:rPr>
          <w:sz w:val="24"/>
          <w:szCs w:val="24"/>
        </w:rPr>
        <w:t>fun event</w:t>
      </w:r>
      <w:r w:rsidR="00713666">
        <w:rPr>
          <w:sz w:val="24"/>
          <w:szCs w:val="24"/>
        </w:rPr>
        <w:t>.  We look forward to seeing you at the golf tournament!</w:t>
      </w:r>
    </w:p>
    <w:p w14:paraId="7D4C29CA" w14:textId="6DEC1740" w:rsidR="00713666" w:rsidRDefault="00713666" w:rsidP="00CD3ADC">
      <w:pPr>
        <w:spacing w:after="0" w:line="240" w:lineRule="auto"/>
        <w:rPr>
          <w:sz w:val="24"/>
          <w:szCs w:val="24"/>
        </w:rPr>
      </w:pPr>
    </w:p>
    <w:p w14:paraId="4B74F980" w14:textId="0B0935D0" w:rsidR="008A0767" w:rsidRDefault="00713666" w:rsidP="00960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certainly is no secret that I am a big fan of all Boston sports.  However, this weekend, I am switching my allegiance to the Blue Jays.  Wha</w:t>
      </w:r>
      <w:r w:rsidR="00D10E1B">
        <w:rPr>
          <w:sz w:val="24"/>
          <w:szCs w:val="24"/>
        </w:rPr>
        <w:t xml:space="preserve">t, you ask???  No, not the Toronto Blue Jays, but the Plymouth (MA) </w:t>
      </w:r>
      <w:r w:rsidR="00E50F3D">
        <w:rPr>
          <w:sz w:val="24"/>
          <w:szCs w:val="24"/>
        </w:rPr>
        <w:t>T</w:t>
      </w:r>
      <w:r w:rsidR="00D10E1B">
        <w:rPr>
          <w:sz w:val="24"/>
          <w:szCs w:val="24"/>
        </w:rPr>
        <w:t>-ball Blue Jays.</w:t>
      </w:r>
      <w:r w:rsidR="00E50F3D">
        <w:rPr>
          <w:sz w:val="24"/>
          <w:szCs w:val="24"/>
        </w:rPr>
        <w:t xml:space="preserve">  Will be going down on Sunday to check out my almost</w:t>
      </w:r>
      <w:r w:rsidR="00797E45">
        <w:rPr>
          <w:sz w:val="24"/>
          <w:szCs w:val="24"/>
        </w:rPr>
        <w:t xml:space="preserve">-four-year-old grandson Hudson’s “game”.  </w:t>
      </w:r>
      <w:r w:rsidR="00960B56">
        <w:rPr>
          <w:sz w:val="24"/>
          <w:szCs w:val="24"/>
        </w:rPr>
        <w:t>As Hudson would say “Go Boo Jays!”</w:t>
      </w:r>
    </w:p>
    <w:p w14:paraId="7B622A01" w14:textId="7FF25718" w:rsidR="00960B56" w:rsidRDefault="00960B56" w:rsidP="00960B56">
      <w:pPr>
        <w:spacing w:after="0" w:line="240" w:lineRule="auto"/>
        <w:rPr>
          <w:sz w:val="24"/>
          <w:szCs w:val="24"/>
        </w:rPr>
      </w:pPr>
    </w:p>
    <w:p w14:paraId="0F04369F" w14:textId="09286FEF" w:rsidR="00960B56" w:rsidRDefault="00960B56" w:rsidP="00960B56">
      <w:pPr>
        <w:spacing w:after="0" w:line="240" w:lineRule="auto"/>
      </w:pPr>
      <w:r>
        <w:rPr>
          <w:sz w:val="24"/>
          <w:szCs w:val="24"/>
        </w:rPr>
        <w:t>Have a great weekend</w:t>
      </w:r>
      <w:r w:rsidR="002B26F7">
        <w:rPr>
          <w:sz w:val="24"/>
          <w:szCs w:val="24"/>
        </w:rPr>
        <w:t xml:space="preserve"> every</w:t>
      </w:r>
      <w:r w:rsidR="002B1A4E">
        <w:rPr>
          <w:sz w:val="24"/>
          <w:szCs w:val="24"/>
        </w:rPr>
        <w:t>one</w:t>
      </w:r>
      <w:r>
        <w:rPr>
          <w:sz w:val="24"/>
          <w:szCs w:val="24"/>
        </w:rPr>
        <w:t>!</w:t>
      </w:r>
    </w:p>
    <w:sectPr w:rsidR="0096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F73DE"/>
    <w:rsid w:val="00116A34"/>
    <w:rsid w:val="00116A91"/>
    <w:rsid w:val="001536C0"/>
    <w:rsid w:val="001B2C5D"/>
    <w:rsid w:val="00202765"/>
    <w:rsid w:val="00262A99"/>
    <w:rsid w:val="002B1A4E"/>
    <w:rsid w:val="002B26F7"/>
    <w:rsid w:val="002D13B3"/>
    <w:rsid w:val="00303CE2"/>
    <w:rsid w:val="0041421F"/>
    <w:rsid w:val="0045670F"/>
    <w:rsid w:val="004663B8"/>
    <w:rsid w:val="004675FE"/>
    <w:rsid w:val="00473190"/>
    <w:rsid w:val="004D5CED"/>
    <w:rsid w:val="00550809"/>
    <w:rsid w:val="00596A8D"/>
    <w:rsid w:val="00636566"/>
    <w:rsid w:val="00681A68"/>
    <w:rsid w:val="006A4F71"/>
    <w:rsid w:val="00713666"/>
    <w:rsid w:val="007601A7"/>
    <w:rsid w:val="0078332E"/>
    <w:rsid w:val="00797E45"/>
    <w:rsid w:val="007D7A36"/>
    <w:rsid w:val="00815480"/>
    <w:rsid w:val="00844334"/>
    <w:rsid w:val="008A0767"/>
    <w:rsid w:val="008F7C86"/>
    <w:rsid w:val="00960B56"/>
    <w:rsid w:val="009C400C"/>
    <w:rsid w:val="009C6EA7"/>
    <w:rsid w:val="009D71A8"/>
    <w:rsid w:val="009E4820"/>
    <w:rsid w:val="009F40B9"/>
    <w:rsid w:val="00B12431"/>
    <w:rsid w:val="00B726CD"/>
    <w:rsid w:val="00B74891"/>
    <w:rsid w:val="00B7758D"/>
    <w:rsid w:val="00B85418"/>
    <w:rsid w:val="00BA70D5"/>
    <w:rsid w:val="00C45A90"/>
    <w:rsid w:val="00CD3ADC"/>
    <w:rsid w:val="00D10E1B"/>
    <w:rsid w:val="00D36F4B"/>
    <w:rsid w:val="00D473DE"/>
    <w:rsid w:val="00D540D5"/>
    <w:rsid w:val="00DD67FB"/>
    <w:rsid w:val="00DF22BF"/>
    <w:rsid w:val="00E32B64"/>
    <w:rsid w:val="00E50F3D"/>
    <w:rsid w:val="00F22B34"/>
    <w:rsid w:val="00F6632C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21/06/minority-representation-needed-in-highly-skilled-health-positions-that-includes-the-snf-space-too/?euid=a3545010f7&amp;utm_source=snn-newsletter&amp;utm_medium=email&amp;utm_campaign=75052ba353" TargetMode="External"/><Relationship Id="rId13" Type="http://schemas.openxmlformats.org/officeDocument/2006/relationships/hyperlink" Target="https://skillednursingnews.com/2021/06/as-new-leader-takes-cms-helm-look-for-action-on-snf-waivers-and-infection-control-policies/?euid=a3545010f7&amp;utm_source=snn-newsletter&amp;utm_medium=email&amp;utm_campaign=d5049830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knightsseniorliving.com/home/news/business-daily-news/nursing-home-employment-increases-slightly-in-may-labor-department/" TargetMode="External"/><Relationship Id="rId12" Type="http://schemas.openxmlformats.org/officeDocument/2006/relationships/hyperlink" Target="https://skillednursingnews.com/2021/06/snfs-that-dont-embrace-technology-will-be-left-out-in-the-cold/?euid=a3545010f7&amp;utm_source=snn-newsletter&amp;utm_medium=email&amp;utm_campaign=75052ba35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illednursingnews.com/2021/06/new-cna-lpn-contracts-raise-wages-and-labor-costs-across-united-states/?euid=a3545010f7&amp;utm_source=snn-newsletter&amp;utm_medium=email&amp;utm_campaign=75052ba353" TargetMode="External"/><Relationship Id="rId11" Type="http://schemas.openxmlformats.org/officeDocument/2006/relationships/hyperlink" Target="https://skillednursingnews.com/2021/06/ceos-see-long-term-care-occupancy-staffing-as-top-post-pandemic-challenges/?euid=a3545010f7&amp;utm_source=snn-newsletter&amp;utm_medium=email&amp;utm_campaign=60dbc6d2fc" TargetMode="External"/><Relationship Id="rId5" Type="http://schemas.openxmlformats.org/officeDocument/2006/relationships/hyperlink" Target="https://www.mcknights.com/news/nursing-homes-face-barrage-of-penalties-if-vaccination-reporting-doesnt-pick-up-fas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cknights.com/news/feds-to-deliver-positive-news-on-provider-relief-fund-in-coming-days-parkins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rovidermagazine.com/Topics/Special-Features/Pages/Regaining-Community-Trust-Post-Pandemic.aspx" TargetMode="External"/><Relationship Id="rId14" Type="http://schemas.openxmlformats.org/officeDocument/2006/relationships/hyperlink" Target="https://www.bostonglobe.com/2021/06/07/business/fda-oks-biogens-alzheimers-drug-first-new-medicine-disease-18-years/?s_campaign=rhodemap: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2021-06-12T12:36:00Z</dcterms:created>
  <dcterms:modified xsi:type="dcterms:W3CDTF">2021-06-12T12:36:00Z</dcterms:modified>
</cp:coreProperties>
</file>