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474FF6F1"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B16BEB">
        <w:rPr>
          <w:b/>
          <w:bCs/>
          <w:sz w:val="36"/>
          <w:szCs w:val="36"/>
          <w:u w:val="single"/>
        </w:rPr>
        <w:t>12/20/19</w:t>
      </w:r>
    </w:p>
    <w:p w14:paraId="61C14401" w14:textId="5773CECF" w:rsidR="00B16BEB" w:rsidRDefault="00B16BEB" w:rsidP="00B16BEB">
      <w:pPr>
        <w:spacing w:after="0" w:line="240" w:lineRule="auto"/>
        <w:rPr>
          <w:b/>
          <w:bCs/>
          <w:sz w:val="24"/>
          <w:szCs w:val="24"/>
          <w:u w:val="single"/>
        </w:rPr>
      </w:pPr>
    </w:p>
    <w:p w14:paraId="10D1B232" w14:textId="6658C4C7" w:rsidR="00B16BEB" w:rsidRDefault="009F55BF" w:rsidP="00B16BEB">
      <w:pPr>
        <w:spacing w:after="0" w:line="240" w:lineRule="auto"/>
        <w:rPr>
          <w:sz w:val="24"/>
          <w:szCs w:val="24"/>
        </w:rPr>
      </w:pPr>
      <w:r>
        <w:rPr>
          <w:sz w:val="24"/>
          <w:szCs w:val="24"/>
        </w:rPr>
        <w:t>Happy Friday to all!  No need to panic, yet, you still have a few more shopping days left!</w:t>
      </w:r>
    </w:p>
    <w:p w14:paraId="7681E8D2" w14:textId="70CDBB05" w:rsidR="009F55BF" w:rsidRDefault="009F55BF" w:rsidP="00B16BEB">
      <w:pPr>
        <w:spacing w:after="0" w:line="240" w:lineRule="auto"/>
        <w:rPr>
          <w:sz w:val="24"/>
          <w:szCs w:val="24"/>
        </w:rPr>
      </w:pPr>
    </w:p>
    <w:p w14:paraId="1F8C9D0A" w14:textId="68C01F41" w:rsidR="009F55BF" w:rsidRDefault="00822442" w:rsidP="00B16BEB">
      <w:pPr>
        <w:spacing w:after="0" w:line="240" w:lineRule="auto"/>
        <w:rPr>
          <w:sz w:val="24"/>
          <w:szCs w:val="24"/>
        </w:rPr>
      </w:pPr>
      <w:r w:rsidRPr="009F4D2B">
        <w:rPr>
          <w:b/>
          <w:bCs/>
          <w:sz w:val="24"/>
          <w:szCs w:val="24"/>
          <w:u w:val="single"/>
        </w:rPr>
        <w:t>E-prescribing reminder</w:t>
      </w:r>
      <w:r w:rsidR="009F4D2B">
        <w:rPr>
          <w:sz w:val="24"/>
          <w:szCs w:val="24"/>
        </w:rPr>
        <w:t xml:space="preserve">—Just a reminder </w:t>
      </w:r>
      <w:r w:rsidR="004E1CD6">
        <w:rPr>
          <w:sz w:val="24"/>
          <w:szCs w:val="24"/>
        </w:rPr>
        <w:t xml:space="preserve">from an email </w:t>
      </w:r>
      <w:r w:rsidR="003D23CE">
        <w:rPr>
          <w:sz w:val="24"/>
          <w:szCs w:val="24"/>
        </w:rPr>
        <w:t xml:space="preserve">sent </w:t>
      </w:r>
      <w:r w:rsidR="004E1CD6">
        <w:rPr>
          <w:sz w:val="24"/>
          <w:szCs w:val="24"/>
        </w:rPr>
        <w:t>earlier this week.  As of January 1</w:t>
      </w:r>
      <w:r w:rsidR="004E1CD6" w:rsidRPr="004E1CD6">
        <w:rPr>
          <w:sz w:val="24"/>
          <w:szCs w:val="24"/>
          <w:vertAlign w:val="superscript"/>
        </w:rPr>
        <w:t>st</w:t>
      </w:r>
      <w:r w:rsidR="004E1CD6">
        <w:rPr>
          <w:sz w:val="24"/>
          <w:szCs w:val="24"/>
        </w:rPr>
        <w:t xml:space="preserve">, all prescriptions for </w:t>
      </w:r>
      <w:r w:rsidR="007C10E7">
        <w:rPr>
          <w:sz w:val="24"/>
          <w:szCs w:val="24"/>
        </w:rPr>
        <w:t>Class II-V controlled substances must be electronically prescribed.</w:t>
      </w:r>
      <w:r w:rsidR="009467D0">
        <w:rPr>
          <w:sz w:val="24"/>
          <w:szCs w:val="24"/>
        </w:rPr>
        <w:t xml:space="preserve">  While this new law is aimed at physicians and hospitals, it will obviously have a direct impact on us and our residents.</w:t>
      </w:r>
      <w:r w:rsidR="00BC414B">
        <w:rPr>
          <w:sz w:val="24"/>
          <w:szCs w:val="24"/>
        </w:rPr>
        <w:t xml:space="preserve">  If you have specific questions about this new law</w:t>
      </w:r>
      <w:r w:rsidR="00672676">
        <w:rPr>
          <w:sz w:val="24"/>
          <w:szCs w:val="24"/>
        </w:rPr>
        <w:t xml:space="preserve"> (passed in 2017) please contact Victoria Ayers at DOH</w:t>
      </w:r>
      <w:r w:rsidR="00F9208A">
        <w:rPr>
          <w:sz w:val="24"/>
          <w:szCs w:val="24"/>
        </w:rPr>
        <w:t>, at 222-2507.  (You might want to hold on to th</w:t>
      </w:r>
      <w:r w:rsidR="004750E0">
        <w:rPr>
          <w:sz w:val="24"/>
          <w:szCs w:val="24"/>
        </w:rPr>
        <w:t>is</w:t>
      </w:r>
      <w:r w:rsidR="00F9208A">
        <w:rPr>
          <w:sz w:val="24"/>
          <w:szCs w:val="24"/>
        </w:rPr>
        <w:t xml:space="preserve"> name and number.)</w:t>
      </w:r>
    </w:p>
    <w:p w14:paraId="1F9BA775" w14:textId="3173F8AA" w:rsidR="00BF6AB0" w:rsidRDefault="00BF6AB0" w:rsidP="00B16BEB">
      <w:pPr>
        <w:spacing w:after="0" w:line="240" w:lineRule="auto"/>
        <w:rPr>
          <w:sz w:val="24"/>
          <w:szCs w:val="24"/>
        </w:rPr>
      </w:pPr>
    </w:p>
    <w:p w14:paraId="49175E56" w14:textId="6940B076" w:rsidR="00BF6AB0" w:rsidRPr="00BF6AB0" w:rsidRDefault="00BF6AB0" w:rsidP="00B16BEB">
      <w:pPr>
        <w:spacing w:after="0" w:line="240" w:lineRule="auto"/>
        <w:rPr>
          <w:sz w:val="24"/>
          <w:szCs w:val="24"/>
        </w:rPr>
      </w:pPr>
      <w:r>
        <w:rPr>
          <w:b/>
          <w:bCs/>
          <w:sz w:val="24"/>
          <w:szCs w:val="24"/>
          <w:u w:val="single"/>
        </w:rPr>
        <w:t xml:space="preserve">Congratulations to </w:t>
      </w:r>
      <w:proofErr w:type="gramStart"/>
      <w:r>
        <w:rPr>
          <w:b/>
          <w:bCs/>
          <w:sz w:val="24"/>
          <w:szCs w:val="24"/>
          <w:u w:val="single"/>
        </w:rPr>
        <w:t>many!</w:t>
      </w:r>
      <w:r w:rsidR="0007017E">
        <w:rPr>
          <w:sz w:val="24"/>
          <w:szCs w:val="24"/>
        </w:rPr>
        <w:t>—</w:t>
      </w:r>
      <w:proofErr w:type="gramEnd"/>
      <w:r w:rsidR="0007017E">
        <w:rPr>
          <w:sz w:val="24"/>
          <w:szCs w:val="24"/>
        </w:rPr>
        <w:t xml:space="preserve">AHCA announced this week that </w:t>
      </w:r>
      <w:r w:rsidR="00402E1F">
        <w:rPr>
          <w:sz w:val="24"/>
          <w:szCs w:val="24"/>
        </w:rPr>
        <w:t xml:space="preserve">61 of 64 RIHCA member facilities achieved at least one of four national </w:t>
      </w:r>
      <w:r w:rsidR="00712DF5">
        <w:rPr>
          <w:sz w:val="24"/>
          <w:szCs w:val="24"/>
        </w:rPr>
        <w:t>Q</w:t>
      </w:r>
      <w:r w:rsidR="00402E1F">
        <w:rPr>
          <w:sz w:val="24"/>
          <w:szCs w:val="24"/>
        </w:rPr>
        <w:t xml:space="preserve">uality </w:t>
      </w:r>
      <w:r w:rsidR="00712DF5">
        <w:rPr>
          <w:sz w:val="24"/>
          <w:szCs w:val="24"/>
        </w:rPr>
        <w:t>I</w:t>
      </w:r>
      <w:r w:rsidR="00402E1F">
        <w:rPr>
          <w:sz w:val="24"/>
          <w:szCs w:val="24"/>
        </w:rPr>
        <w:t>nitiative goals</w:t>
      </w:r>
      <w:r w:rsidR="00712DF5">
        <w:rPr>
          <w:sz w:val="24"/>
          <w:szCs w:val="24"/>
        </w:rPr>
        <w:t xml:space="preserve"> this year.  Of that number, 13 homes achieved all </w:t>
      </w:r>
      <w:r w:rsidR="00975A51">
        <w:rPr>
          <w:sz w:val="24"/>
          <w:szCs w:val="24"/>
        </w:rPr>
        <w:t xml:space="preserve">four, 30 achieved three out of four, </w:t>
      </w:r>
      <w:r w:rsidR="009070EE">
        <w:rPr>
          <w:sz w:val="24"/>
          <w:szCs w:val="24"/>
        </w:rPr>
        <w:t xml:space="preserve">15 members </w:t>
      </w:r>
      <w:r w:rsidR="00DE28D7">
        <w:rPr>
          <w:sz w:val="24"/>
          <w:szCs w:val="24"/>
        </w:rPr>
        <w:t>met two of the four</w:t>
      </w:r>
      <w:r w:rsidR="00857043">
        <w:rPr>
          <w:sz w:val="24"/>
          <w:szCs w:val="24"/>
        </w:rPr>
        <w:t xml:space="preserve"> goals</w:t>
      </w:r>
      <w:r w:rsidR="00DE28D7">
        <w:rPr>
          <w:sz w:val="24"/>
          <w:szCs w:val="24"/>
        </w:rPr>
        <w:t>, and an additional three homes achieve</w:t>
      </w:r>
      <w:r w:rsidR="009C7BE3">
        <w:rPr>
          <w:sz w:val="24"/>
          <w:szCs w:val="24"/>
        </w:rPr>
        <w:t xml:space="preserve">d one of the national </w:t>
      </w:r>
      <w:r w:rsidR="00476DCB">
        <w:rPr>
          <w:sz w:val="24"/>
          <w:szCs w:val="24"/>
        </w:rPr>
        <w:t xml:space="preserve">quality goals.  </w:t>
      </w:r>
      <w:r w:rsidR="0059509E">
        <w:rPr>
          <w:sz w:val="24"/>
          <w:szCs w:val="24"/>
        </w:rPr>
        <w:t>Well done all!</w:t>
      </w:r>
    </w:p>
    <w:p w14:paraId="7B085CB1" w14:textId="0AD8D91B" w:rsidR="00722AD8" w:rsidRDefault="00722AD8" w:rsidP="00B16BEB">
      <w:pPr>
        <w:spacing w:after="0" w:line="240" w:lineRule="auto"/>
        <w:rPr>
          <w:sz w:val="24"/>
          <w:szCs w:val="24"/>
        </w:rPr>
      </w:pPr>
    </w:p>
    <w:p w14:paraId="3C0D9C61" w14:textId="43708172" w:rsidR="00722AD8" w:rsidRDefault="00A66F90" w:rsidP="00B16BEB">
      <w:pPr>
        <w:spacing w:after="0" w:line="240" w:lineRule="auto"/>
      </w:pPr>
      <w:r w:rsidRPr="00A66F90">
        <w:rPr>
          <w:b/>
          <w:bCs/>
          <w:sz w:val="24"/>
          <w:szCs w:val="24"/>
          <w:u w:val="single"/>
        </w:rPr>
        <w:t>Employment numbers dropping</w:t>
      </w:r>
      <w:r w:rsidR="00524AE6">
        <w:rPr>
          <w:sz w:val="24"/>
          <w:szCs w:val="24"/>
        </w:rPr>
        <w:t xml:space="preserve">—Skilled Nursing News says </w:t>
      </w:r>
      <w:r w:rsidR="00FE71BC">
        <w:rPr>
          <w:sz w:val="24"/>
          <w:szCs w:val="24"/>
        </w:rPr>
        <w:t xml:space="preserve">employment in our industry is dropping.  Is there a connection with PDPM?  Here is the article: </w:t>
      </w:r>
      <w:hyperlink r:id="rId5" w:history="1">
        <w:r w:rsidR="00FE71BC">
          <w:rPr>
            <w:rStyle w:val="Hyperlink"/>
          </w:rPr>
          <w:t>https://skillednursingnews.com/2019/12/nursing-home-employment-numbers-slide-again-in-november/</w:t>
        </w:r>
      </w:hyperlink>
    </w:p>
    <w:p w14:paraId="4E22DC83" w14:textId="2A726F39" w:rsidR="00831476" w:rsidRDefault="00831476" w:rsidP="00B16BEB">
      <w:pPr>
        <w:spacing w:after="0" w:line="240" w:lineRule="auto"/>
      </w:pPr>
    </w:p>
    <w:p w14:paraId="0321AB30" w14:textId="3E9FD73E" w:rsidR="00831476" w:rsidRPr="00343739" w:rsidRDefault="006E54FB" w:rsidP="00B16BEB">
      <w:pPr>
        <w:spacing w:after="0" w:line="240" w:lineRule="auto"/>
        <w:rPr>
          <w:sz w:val="24"/>
          <w:szCs w:val="24"/>
        </w:rPr>
      </w:pPr>
      <w:r w:rsidRPr="00343739">
        <w:rPr>
          <w:b/>
          <w:bCs/>
          <w:sz w:val="24"/>
          <w:szCs w:val="24"/>
          <w:u w:val="single"/>
        </w:rPr>
        <w:t>Mandatory wage hikes</w:t>
      </w:r>
      <w:r w:rsidRPr="00343739">
        <w:rPr>
          <w:sz w:val="24"/>
          <w:szCs w:val="24"/>
        </w:rPr>
        <w:t>—For the last several years, there have been proposals at the</w:t>
      </w:r>
      <w:r w:rsidR="00034B74" w:rsidRPr="00343739">
        <w:rPr>
          <w:sz w:val="24"/>
          <w:szCs w:val="24"/>
        </w:rPr>
        <w:t xml:space="preserve"> Rhode Island </w:t>
      </w:r>
      <w:bookmarkStart w:id="0" w:name="_GoBack"/>
      <w:bookmarkEnd w:id="0"/>
      <w:r w:rsidRPr="00343739">
        <w:rPr>
          <w:sz w:val="24"/>
          <w:szCs w:val="24"/>
        </w:rPr>
        <w:t>legislature to raise the minimum wage to $15</w:t>
      </w:r>
      <w:r w:rsidR="00DE4CFC" w:rsidRPr="00343739">
        <w:rPr>
          <w:sz w:val="24"/>
          <w:szCs w:val="24"/>
        </w:rPr>
        <w:t xml:space="preserve">/hour.  We fully expect supporters of this </w:t>
      </w:r>
      <w:r w:rsidR="00382A29" w:rsidRPr="00343739">
        <w:rPr>
          <w:sz w:val="24"/>
          <w:szCs w:val="24"/>
        </w:rPr>
        <w:t xml:space="preserve">plan will be back in force during the upcoming session.  Here is some interesting reading about unintended consequences of mandating </w:t>
      </w:r>
      <w:r w:rsidR="00287A83" w:rsidRPr="00343739">
        <w:rPr>
          <w:sz w:val="24"/>
          <w:szCs w:val="24"/>
        </w:rPr>
        <w:t>wage increases:</w:t>
      </w:r>
    </w:p>
    <w:p w14:paraId="43F6FC70" w14:textId="6B8F4C2E" w:rsidR="00403A82" w:rsidRPr="00343739" w:rsidRDefault="00382A29" w:rsidP="00403A82">
      <w:pPr>
        <w:spacing w:after="0" w:line="240" w:lineRule="auto"/>
        <w:rPr>
          <w:sz w:val="24"/>
          <w:szCs w:val="24"/>
        </w:rPr>
      </w:pPr>
      <w:hyperlink r:id="rId6" w:history="1">
        <w:r w:rsidRPr="00343739">
          <w:rPr>
            <w:rStyle w:val="Hyperlink"/>
            <w:sz w:val="24"/>
            <w:szCs w:val="24"/>
          </w:rPr>
          <w:t>https://www.mcknights.com/daily-editors-notes/when-mandated-wage-hikes-meet-unintended-consequences/</w:t>
        </w:r>
      </w:hyperlink>
      <w:r w:rsidRPr="00343739">
        <w:rPr>
          <w:sz w:val="24"/>
          <w:szCs w:val="24"/>
        </w:rPr>
        <w:t xml:space="preserve"> </w:t>
      </w:r>
    </w:p>
    <w:p w14:paraId="736A6CAE" w14:textId="3C657132" w:rsidR="00403A82" w:rsidRPr="00343739" w:rsidRDefault="00403A82" w:rsidP="00403A82">
      <w:pPr>
        <w:spacing w:after="0" w:line="240" w:lineRule="auto"/>
        <w:rPr>
          <w:sz w:val="24"/>
          <w:szCs w:val="24"/>
        </w:rPr>
      </w:pPr>
    </w:p>
    <w:p w14:paraId="1AB45F89" w14:textId="249D0638" w:rsidR="0059509E" w:rsidRPr="00343739" w:rsidRDefault="00AB5700" w:rsidP="00403A82">
      <w:pPr>
        <w:spacing w:after="0" w:line="240" w:lineRule="auto"/>
        <w:rPr>
          <w:sz w:val="24"/>
          <w:szCs w:val="24"/>
        </w:rPr>
      </w:pPr>
      <w:r w:rsidRPr="00343739">
        <w:rPr>
          <w:b/>
          <w:bCs/>
          <w:sz w:val="24"/>
          <w:szCs w:val="24"/>
          <w:u w:val="single"/>
        </w:rPr>
        <w:t>Unsettling statistic</w:t>
      </w:r>
      <w:r w:rsidR="00EF3F39" w:rsidRPr="00343739">
        <w:rPr>
          <w:sz w:val="24"/>
          <w:szCs w:val="24"/>
        </w:rPr>
        <w:t>—The New York Times reports that frail older adults are more likely to die</w:t>
      </w:r>
      <w:r w:rsidR="00916825" w:rsidRPr="00343739">
        <w:rPr>
          <w:sz w:val="24"/>
          <w:szCs w:val="24"/>
        </w:rPr>
        <w:t xml:space="preserve"> than other patients after even routine minor surgery.</w:t>
      </w:r>
      <w:r w:rsidR="00A43A96" w:rsidRPr="00343739">
        <w:rPr>
          <w:sz w:val="24"/>
          <w:szCs w:val="24"/>
        </w:rPr>
        <w:t xml:space="preserve"> </w:t>
      </w:r>
      <w:hyperlink r:id="rId7" w:history="1">
        <w:r w:rsidR="00A43A96" w:rsidRPr="00343739">
          <w:rPr>
            <w:rStyle w:val="Hyperlink"/>
            <w:sz w:val="24"/>
            <w:szCs w:val="24"/>
          </w:rPr>
          <w:t>https://www.nytimes.com/2019/12/13/health/frail-elderly-surgery.html</w:t>
        </w:r>
      </w:hyperlink>
    </w:p>
    <w:p w14:paraId="37044F43" w14:textId="3B618AAB" w:rsidR="00A43A96" w:rsidRPr="00343739" w:rsidRDefault="00A43A96" w:rsidP="00403A82">
      <w:pPr>
        <w:spacing w:after="0" w:line="240" w:lineRule="auto"/>
        <w:rPr>
          <w:sz w:val="24"/>
          <w:szCs w:val="24"/>
        </w:rPr>
      </w:pPr>
    </w:p>
    <w:p w14:paraId="281186FB" w14:textId="18C36AA6" w:rsidR="00A43A96" w:rsidRPr="00343739" w:rsidRDefault="00A73648" w:rsidP="00403A82">
      <w:pPr>
        <w:spacing w:after="0" w:line="240" w:lineRule="auto"/>
        <w:rPr>
          <w:sz w:val="24"/>
          <w:szCs w:val="24"/>
        </w:rPr>
      </w:pPr>
      <w:r w:rsidRPr="00343739">
        <w:rPr>
          <w:b/>
          <w:bCs/>
          <w:sz w:val="24"/>
          <w:szCs w:val="24"/>
          <w:u w:val="single"/>
        </w:rPr>
        <w:t xml:space="preserve">Keep up the </w:t>
      </w:r>
      <w:proofErr w:type="gramStart"/>
      <w:r w:rsidRPr="00343739">
        <w:rPr>
          <w:b/>
          <w:bCs/>
          <w:sz w:val="24"/>
          <w:szCs w:val="24"/>
          <w:u w:val="single"/>
        </w:rPr>
        <w:t>workouts</w:t>
      </w:r>
      <w:r w:rsidR="00FB0B79" w:rsidRPr="00343739">
        <w:rPr>
          <w:b/>
          <w:bCs/>
          <w:sz w:val="24"/>
          <w:szCs w:val="24"/>
          <w:u w:val="single"/>
        </w:rPr>
        <w:t>!</w:t>
      </w:r>
      <w:r w:rsidR="00FB0B79" w:rsidRPr="00343739">
        <w:rPr>
          <w:sz w:val="24"/>
          <w:szCs w:val="24"/>
        </w:rPr>
        <w:t>—</w:t>
      </w:r>
      <w:proofErr w:type="gramEnd"/>
      <w:r w:rsidR="00FB0B79" w:rsidRPr="00343739">
        <w:rPr>
          <w:sz w:val="24"/>
          <w:szCs w:val="24"/>
        </w:rPr>
        <w:t>We all know that exercise is good for us.</w:t>
      </w:r>
      <w:r w:rsidR="00E91BB1" w:rsidRPr="00343739">
        <w:rPr>
          <w:sz w:val="24"/>
          <w:szCs w:val="24"/>
        </w:rPr>
        <w:t xml:space="preserve">  Some of us even practice good exercise habits.  </w:t>
      </w:r>
      <w:r w:rsidR="005066F8" w:rsidRPr="00343739">
        <w:rPr>
          <w:sz w:val="24"/>
          <w:szCs w:val="24"/>
        </w:rPr>
        <w:t>In older folks, regular exercise can reduce or prevent the risk of falls.</w:t>
      </w:r>
      <w:r w:rsidR="00AD1919" w:rsidRPr="00343739">
        <w:rPr>
          <w:sz w:val="24"/>
          <w:szCs w:val="24"/>
        </w:rPr>
        <w:t xml:space="preserve"> </w:t>
      </w:r>
      <w:hyperlink r:id="rId8" w:history="1">
        <w:r w:rsidR="00AD1919" w:rsidRPr="00343739">
          <w:rPr>
            <w:rStyle w:val="Hyperlink"/>
            <w:sz w:val="24"/>
            <w:szCs w:val="24"/>
          </w:rPr>
          <w:t>https://www.reuters.com/article/us-health-elderly-fitness-falls/exercise-reduces-falling-risk-for-older-adults-idUSKBN1YN2CC</w:t>
        </w:r>
      </w:hyperlink>
    </w:p>
    <w:p w14:paraId="1BDF30E8" w14:textId="5C63FC83" w:rsidR="00662BF2" w:rsidRPr="00343739" w:rsidRDefault="00662BF2" w:rsidP="00403A82">
      <w:pPr>
        <w:spacing w:after="0" w:line="240" w:lineRule="auto"/>
        <w:rPr>
          <w:sz w:val="24"/>
          <w:szCs w:val="24"/>
        </w:rPr>
      </w:pPr>
    </w:p>
    <w:p w14:paraId="02DB0B54" w14:textId="4912BD3E" w:rsidR="00662BF2" w:rsidRDefault="00662BF2" w:rsidP="00403A82">
      <w:pPr>
        <w:spacing w:after="0" w:line="240" w:lineRule="auto"/>
        <w:rPr>
          <w:sz w:val="24"/>
          <w:szCs w:val="24"/>
        </w:rPr>
      </w:pPr>
      <w:r w:rsidRPr="00343739">
        <w:rPr>
          <w:b/>
          <w:bCs/>
          <w:sz w:val="24"/>
          <w:szCs w:val="24"/>
          <w:u w:val="single"/>
        </w:rPr>
        <w:lastRenderedPageBreak/>
        <w:t xml:space="preserve">Exercise </w:t>
      </w:r>
      <w:r w:rsidR="00C144BE" w:rsidRPr="00343739">
        <w:rPr>
          <w:b/>
          <w:bCs/>
          <w:sz w:val="24"/>
          <w:szCs w:val="24"/>
          <w:u w:val="single"/>
        </w:rPr>
        <w:t xml:space="preserve">before surgery </w:t>
      </w:r>
      <w:r w:rsidRPr="00343739">
        <w:rPr>
          <w:b/>
          <w:bCs/>
          <w:sz w:val="24"/>
          <w:szCs w:val="24"/>
          <w:u w:val="single"/>
        </w:rPr>
        <w:t>also helps</w:t>
      </w:r>
      <w:r w:rsidR="00D37900" w:rsidRPr="00343739">
        <w:rPr>
          <w:sz w:val="24"/>
          <w:szCs w:val="24"/>
        </w:rPr>
        <w:t>—It is called “pre-habbing”</w:t>
      </w:r>
      <w:r w:rsidR="00BF6A90" w:rsidRPr="00343739">
        <w:rPr>
          <w:sz w:val="24"/>
          <w:szCs w:val="24"/>
        </w:rPr>
        <w:t xml:space="preserve"> and this article in Health</w:t>
      </w:r>
      <w:r w:rsidR="00CF130E" w:rsidRPr="00343739">
        <w:rPr>
          <w:sz w:val="24"/>
          <w:szCs w:val="24"/>
        </w:rPr>
        <w:t xml:space="preserve">Day says it can </w:t>
      </w:r>
      <w:proofErr w:type="gramStart"/>
      <w:r w:rsidR="00CF130E" w:rsidRPr="00343739">
        <w:rPr>
          <w:sz w:val="24"/>
          <w:szCs w:val="24"/>
        </w:rPr>
        <w:t xml:space="preserve">actually </w:t>
      </w:r>
      <w:r w:rsidR="005D14F4" w:rsidRPr="00343739">
        <w:rPr>
          <w:sz w:val="24"/>
          <w:szCs w:val="24"/>
        </w:rPr>
        <w:t>improve</w:t>
      </w:r>
      <w:proofErr w:type="gramEnd"/>
      <w:r w:rsidR="00CF130E" w:rsidRPr="00343739">
        <w:rPr>
          <w:sz w:val="24"/>
          <w:szCs w:val="24"/>
        </w:rPr>
        <w:t xml:space="preserve"> re</w:t>
      </w:r>
      <w:r w:rsidR="00C144BE" w:rsidRPr="00343739">
        <w:rPr>
          <w:sz w:val="24"/>
          <w:szCs w:val="24"/>
        </w:rPr>
        <w:t>covery</w:t>
      </w:r>
      <w:r w:rsidR="005D14F4" w:rsidRPr="00343739">
        <w:rPr>
          <w:sz w:val="24"/>
          <w:szCs w:val="24"/>
        </w:rPr>
        <w:t>!</w:t>
      </w:r>
      <w:r w:rsidR="00C7133B" w:rsidRPr="00343739">
        <w:rPr>
          <w:sz w:val="24"/>
          <w:szCs w:val="24"/>
        </w:rPr>
        <w:t xml:space="preserve"> </w:t>
      </w:r>
      <w:hyperlink r:id="rId9" w:history="1">
        <w:r w:rsidR="00C7133B" w:rsidRPr="00343739">
          <w:rPr>
            <w:rStyle w:val="Hyperlink"/>
            <w:sz w:val="24"/>
            <w:szCs w:val="24"/>
          </w:rPr>
          <w:t>https://consumer.healthday.com/general-health-information-16/misc-surgery-news-650/prehab-before-surgery-helps-speed-seniors-recovery-752877.html</w:t>
        </w:r>
      </w:hyperlink>
    </w:p>
    <w:p w14:paraId="6EF2CB90" w14:textId="77777777" w:rsidR="00343739" w:rsidRPr="00343739" w:rsidRDefault="00343739" w:rsidP="00403A82">
      <w:pPr>
        <w:spacing w:after="0" w:line="240" w:lineRule="auto"/>
        <w:rPr>
          <w:sz w:val="24"/>
          <w:szCs w:val="24"/>
        </w:rPr>
      </w:pPr>
    </w:p>
    <w:p w14:paraId="35D67C5C" w14:textId="3795B434" w:rsidR="00CC2F4F" w:rsidRPr="00343739" w:rsidRDefault="00CC2F4F" w:rsidP="00343739">
      <w:pPr>
        <w:spacing w:after="0" w:line="240" w:lineRule="auto"/>
        <w:rPr>
          <w:rFonts w:ascii="Calibri" w:hAnsi="Calibri" w:cs="Calibri"/>
          <w:color w:val="000000"/>
          <w:sz w:val="24"/>
          <w:szCs w:val="24"/>
        </w:rPr>
      </w:pPr>
      <w:r w:rsidRPr="00343739">
        <w:rPr>
          <w:b/>
          <w:bCs/>
          <w:sz w:val="24"/>
          <w:szCs w:val="24"/>
          <w:u w:val="single"/>
        </w:rPr>
        <w:t>Enhance</w:t>
      </w:r>
      <w:r w:rsidR="0077033C">
        <w:rPr>
          <w:b/>
          <w:bCs/>
          <w:sz w:val="24"/>
          <w:szCs w:val="24"/>
          <w:u w:val="single"/>
        </w:rPr>
        <w:t>d</w:t>
      </w:r>
      <w:r w:rsidRPr="00343739">
        <w:rPr>
          <w:b/>
          <w:bCs/>
          <w:sz w:val="24"/>
          <w:szCs w:val="24"/>
          <w:u w:val="single"/>
        </w:rPr>
        <w:t xml:space="preserve"> barrier precautions</w:t>
      </w:r>
      <w:r w:rsidR="005A5F75" w:rsidRPr="00343739">
        <w:rPr>
          <w:b/>
          <w:bCs/>
          <w:sz w:val="24"/>
          <w:szCs w:val="24"/>
          <w:u w:val="single"/>
        </w:rPr>
        <w:t>—new guidance for nursing homes</w:t>
      </w:r>
      <w:r w:rsidR="005A5F75" w:rsidRPr="00343739">
        <w:rPr>
          <w:sz w:val="24"/>
          <w:szCs w:val="24"/>
        </w:rPr>
        <w:t>--</w:t>
      </w:r>
      <w:r w:rsidRPr="00343739">
        <w:rPr>
          <w:color w:val="000000"/>
          <w:sz w:val="24"/>
          <w:szCs w:val="24"/>
        </w:rPr>
        <w:t xml:space="preserve">With the need for an effective response to the detection of serious antibiotic resistance threats in nursing homes, CDC recently released new guidance on the implementation of Personal Protective Equipment (PPE). EBP is indicated for residents with novel or targeted MDROs including pan-resistant organisms, carbapenemase-producing organisms, and </w:t>
      </w:r>
      <w:r w:rsidRPr="00343739">
        <w:rPr>
          <w:i/>
          <w:color w:val="000000"/>
          <w:sz w:val="24"/>
          <w:szCs w:val="24"/>
        </w:rPr>
        <w:t>Candida auris</w:t>
      </w:r>
      <w:r w:rsidRPr="00343739">
        <w:rPr>
          <w:color w:val="000000"/>
          <w:sz w:val="24"/>
          <w:szCs w:val="24"/>
        </w:rPr>
        <w:t>. In addition, EBP is indicated for residents with indwelling medical devices and wounds, who are at high risk for acquiring and being colonized with MDRO’s when they reside on the same unit as a resident colonized or infected with a novel or targeted MDRO.</w:t>
      </w:r>
    </w:p>
    <w:p w14:paraId="006DB09D" w14:textId="77777777" w:rsidR="00CC2F4F" w:rsidRPr="00343739" w:rsidRDefault="00CC2F4F" w:rsidP="00CC2F4F">
      <w:pPr>
        <w:pStyle w:val="NormalWeb"/>
        <w:rPr>
          <w:color w:val="000000"/>
          <w:sz w:val="24"/>
          <w:szCs w:val="24"/>
        </w:rPr>
      </w:pPr>
      <w:hyperlink r:id="rId10" w:history="1">
        <w:r w:rsidRPr="00343739">
          <w:rPr>
            <w:rStyle w:val="Hyperlink"/>
            <w:sz w:val="24"/>
            <w:szCs w:val="24"/>
            <w:lang w:val="en"/>
          </w:rPr>
          <w:t>https://www.cdc.gov/hai/containment/PPE-Nursing-Homes.html</w:t>
        </w:r>
      </w:hyperlink>
    </w:p>
    <w:p w14:paraId="0B1D2CB0" w14:textId="19EB38C5" w:rsidR="00CC2F4F" w:rsidRDefault="00CC2F4F" w:rsidP="00CC2F4F">
      <w:pPr>
        <w:pStyle w:val="NormalWeb"/>
        <w:rPr>
          <w:color w:val="000000"/>
          <w:sz w:val="24"/>
          <w:szCs w:val="24"/>
          <w:lang w:val="en"/>
        </w:rPr>
      </w:pPr>
      <w:r w:rsidRPr="00343739">
        <w:rPr>
          <w:color w:val="000000"/>
          <w:sz w:val="24"/>
          <w:szCs w:val="24"/>
          <w:lang w:val="en"/>
        </w:rPr>
        <w:t xml:space="preserve"> </w:t>
      </w:r>
      <w:hyperlink r:id="rId11" w:history="1">
        <w:r w:rsidRPr="00343739">
          <w:rPr>
            <w:rStyle w:val="Hyperlink"/>
            <w:sz w:val="24"/>
            <w:szCs w:val="24"/>
            <w:lang w:val="en"/>
          </w:rPr>
          <w:t>https://emergency.cdc.gov/coca/calls/2019/callinfo_102419.asp</w:t>
        </w:r>
      </w:hyperlink>
      <w:r w:rsidRPr="00343739">
        <w:rPr>
          <w:color w:val="000000"/>
          <w:sz w:val="24"/>
          <w:szCs w:val="24"/>
          <w:lang w:val="en"/>
        </w:rPr>
        <w:t xml:space="preserve"> (a webinar can be found here)</w:t>
      </w:r>
    </w:p>
    <w:p w14:paraId="6FED9922" w14:textId="136A3E75" w:rsidR="009B769C" w:rsidRDefault="009B769C" w:rsidP="00CC2F4F">
      <w:pPr>
        <w:pStyle w:val="NormalWeb"/>
        <w:rPr>
          <w:color w:val="000000"/>
          <w:sz w:val="24"/>
          <w:szCs w:val="24"/>
          <w:lang w:val="en"/>
        </w:rPr>
      </w:pPr>
    </w:p>
    <w:p w14:paraId="06B406AB" w14:textId="41B7B691" w:rsidR="00831476" w:rsidRDefault="009B769C" w:rsidP="009B769C">
      <w:pPr>
        <w:pStyle w:val="NormalWeb"/>
        <w:rPr>
          <w:color w:val="000000"/>
          <w:sz w:val="24"/>
          <w:szCs w:val="24"/>
          <w:lang w:val="en"/>
        </w:rPr>
      </w:pPr>
      <w:r>
        <w:rPr>
          <w:color w:val="000000"/>
          <w:sz w:val="24"/>
          <w:szCs w:val="24"/>
          <w:lang w:val="en"/>
        </w:rPr>
        <w:t>Looking ahead to next year</w:t>
      </w:r>
      <w:proofErr w:type="gramStart"/>
      <w:r>
        <w:rPr>
          <w:color w:val="000000"/>
          <w:sz w:val="24"/>
          <w:szCs w:val="24"/>
          <w:lang w:val="en"/>
        </w:rPr>
        <w:t>…..</w:t>
      </w:r>
      <w:proofErr w:type="gramEnd"/>
    </w:p>
    <w:p w14:paraId="3FE3A4E1" w14:textId="77777777" w:rsidR="009B769C" w:rsidRDefault="009B769C" w:rsidP="009B769C">
      <w:pPr>
        <w:pStyle w:val="NormalWeb"/>
        <w:rPr>
          <w:b/>
          <w:bCs/>
          <w:u w:val="single"/>
        </w:rPr>
      </w:pPr>
    </w:p>
    <w:p w14:paraId="38BA3568" w14:textId="59AAC0D1" w:rsidR="001C5C61" w:rsidRPr="0077033C" w:rsidRDefault="001C5C61" w:rsidP="00B16BEB">
      <w:pPr>
        <w:spacing w:after="0" w:line="240" w:lineRule="auto"/>
        <w:rPr>
          <w:sz w:val="24"/>
          <w:szCs w:val="24"/>
        </w:rPr>
      </w:pPr>
      <w:r w:rsidRPr="0077033C">
        <w:rPr>
          <w:b/>
          <w:bCs/>
          <w:sz w:val="24"/>
          <w:szCs w:val="24"/>
          <w:u w:val="single"/>
        </w:rPr>
        <w:t>Mixed Projections for 2020</w:t>
      </w:r>
      <w:r w:rsidRPr="0077033C">
        <w:rPr>
          <w:sz w:val="24"/>
          <w:szCs w:val="24"/>
        </w:rPr>
        <w:t>—</w:t>
      </w:r>
      <w:r w:rsidR="00C239F7" w:rsidRPr="0077033C">
        <w:rPr>
          <w:sz w:val="24"/>
          <w:szCs w:val="24"/>
        </w:rPr>
        <w:t xml:space="preserve">Demand for skilled nursing services is going up.  That’s the good news.  </w:t>
      </w:r>
      <w:proofErr w:type="gramStart"/>
      <w:r w:rsidR="00C239F7" w:rsidRPr="0077033C">
        <w:rPr>
          <w:sz w:val="24"/>
          <w:szCs w:val="24"/>
        </w:rPr>
        <w:t>In spite of</w:t>
      </w:r>
      <w:proofErr w:type="gramEnd"/>
      <w:r w:rsidR="00C239F7" w:rsidRPr="0077033C">
        <w:rPr>
          <w:sz w:val="24"/>
          <w:szCs w:val="24"/>
        </w:rPr>
        <w:t xml:space="preserve"> this, margins continue to get tighter.  Here is the fu</w:t>
      </w:r>
      <w:r w:rsidR="00BE70DE" w:rsidRPr="0077033C">
        <w:rPr>
          <w:sz w:val="24"/>
          <w:szCs w:val="24"/>
        </w:rPr>
        <w:t>ll article:</w:t>
      </w:r>
    </w:p>
    <w:p w14:paraId="42E4C56F" w14:textId="5EBDFACB" w:rsidR="001C5C61" w:rsidRPr="0077033C" w:rsidRDefault="001C5C61" w:rsidP="00B16BEB">
      <w:pPr>
        <w:spacing w:after="0" w:line="240" w:lineRule="auto"/>
        <w:rPr>
          <w:sz w:val="24"/>
          <w:szCs w:val="24"/>
        </w:rPr>
      </w:pPr>
      <w:hyperlink r:id="rId12" w:history="1">
        <w:r w:rsidRPr="0077033C">
          <w:rPr>
            <w:rStyle w:val="Hyperlink"/>
            <w:sz w:val="24"/>
            <w:szCs w:val="24"/>
          </w:rPr>
          <w:t>https://skillednursingnews.com/2019/12/mixed-skilled-nursing-projections-for-2020-increased-demand-but-margin-pressure-continues/</w:t>
        </w:r>
      </w:hyperlink>
    </w:p>
    <w:p w14:paraId="394B2CDE" w14:textId="14050270" w:rsidR="003F3FCD" w:rsidRPr="0077033C" w:rsidRDefault="003F3FCD" w:rsidP="00B16BEB">
      <w:pPr>
        <w:spacing w:after="0" w:line="240" w:lineRule="auto"/>
        <w:rPr>
          <w:sz w:val="24"/>
          <w:szCs w:val="24"/>
        </w:rPr>
      </w:pPr>
    </w:p>
    <w:p w14:paraId="1F3B4899" w14:textId="1B4B580E" w:rsidR="003F3FCD" w:rsidRDefault="003F3FCD" w:rsidP="00B16BEB">
      <w:pPr>
        <w:spacing w:after="0" w:line="240" w:lineRule="auto"/>
        <w:rPr>
          <w:sz w:val="24"/>
          <w:szCs w:val="24"/>
        </w:rPr>
      </w:pPr>
      <w:r w:rsidRPr="0077033C">
        <w:rPr>
          <w:b/>
          <w:bCs/>
          <w:sz w:val="24"/>
          <w:szCs w:val="24"/>
          <w:u w:val="single"/>
        </w:rPr>
        <w:t>More predictions for next year</w:t>
      </w:r>
      <w:r w:rsidRPr="0077033C">
        <w:rPr>
          <w:sz w:val="24"/>
          <w:szCs w:val="24"/>
        </w:rPr>
        <w:t xml:space="preserve">—Here are the </w:t>
      </w:r>
      <w:r w:rsidR="00B32569" w:rsidRPr="0077033C">
        <w:rPr>
          <w:sz w:val="24"/>
          <w:szCs w:val="24"/>
        </w:rPr>
        <w:t xml:space="preserve">top skilled nursing trends for 2020, </w:t>
      </w:r>
      <w:r w:rsidR="0037114A" w:rsidRPr="0077033C">
        <w:rPr>
          <w:sz w:val="24"/>
          <w:szCs w:val="24"/>
        </w:rPr>
        <w:t>as predicted by Skilled Nursing News:</w:t>
      </w:r>
      <w:r w:rsidR="00831476" w:rsidRPr="0077033C">
        <w:rPr>
          <w:sz w:val="24"/>
          <w:szCs w:val="24"/>
        </w:rPr>
        <w:t xml:space="preserve"> </w:t>
      </w:r>
      <w:hyperlink r:id="rId13" w:history="1">
        <w:r w:rsidR="00831476" w:rsidRPr="0077033C">
          <w:rPr>
            <w:rStyle w:val="Hyperlink"/>
            <w:sz w:val="24"/>
            <w:szCs w:val="24"/>
          </w:rPr>
          <w:t>https://skillednursingnews.com/2019/12/the-top-skilled-nursing-trends-of-2020-and-beyond/</w:t>
        </w:r>
      </w:hyperlink>
    </w:p>
    <w:p w14:paraId="347DCEAE" w14:textId="596EA886" w:rsidR="00A02232" w:rsidRDefault="00A02232" w:rsidP="00B16BEB">
      <w:pPr>
        <w:spacing w:after="0" w:line="240" w:lineRule="auto"/>
        <w:rPr>
          <w:sz w:val="24"/>
          <w:szCs w:val="24"/>
        </w:rPr>
      </w:pPr>
    </w:p>
    <w:p w14:paraId="5D3E681C" w14:textId="6623D025" w:rsidR="006A4F71" w:rsidRPr="001B1A39" w:rsidRDefault="00A02232" w:rsidP="001B1A39">
      <w:pPr>
        <w:spacing w:after="0" w:line="240" w:lineRule="auto"/>
        <w:rPr>
          <w:sz w:val="24"/>
          <w:szCs w:val="24"/>
        </w:rPr>
      </w:pPr>
      <w:r w:rsidRPr="001B1A39">
        <w:rPr>
          <w:b/>
          <w:bCs/>
          <w:sz w:val="24"/>
          <w:szCs w:val="24"/>
          <w:u w:val="single"/>
        </w:rPr>
        <w:t>National Skilled Nursing Care Week is May 1</w:t>
      </w:r>
      <w:r w:rsidR="001B1A39" w:rsidRPr="001B1A39">
        <w:rPr>
          <w:b/>
          <w:bCs/>
          <w:sz w:val="24"/>
          <w:szCs w:val="24"/>
          <w:u w:val="single"/>
        </w:rPr>
        <w:t>0-16</w:t>
      </w:r>
      <w:r w:rsidR="001B1A39" w:rsidRPr="001B1A39">
        <w:rPr>
          <w:sz w:val="24"/>
          <w:szCs w:val="24"/>
        </w:rPr>
        <w:t>—The theme for 2020 is Sharing Our Wisdom.</w:t>
      </w:r>
    </w:p>
    <w:p w14:paraId="06F51BA6" w14:textId="3D59C6FB" w:rsidR="001B1A39" w:rsidRPr="001B1A39" w:rsidRDefault="001B1A39" w:rsidP="001B1A39">
      <w:pPr>
        <w:spacing w:after="0" w:line="240" w:lineRule="auto"/>
        <w:rPr>
          <w:sz w:val="24"/>
          <w:szCs w:val="24"/>
        </w:rPr>
      </w:pPr>
      <w:hyperlink r:id="rId14" w:history="1">
        <w:r w:rsidRPr="001B1A39">
          <w:rPr>
            <w:rStyle w:val="Hyperlink"/>
            <w:sz w:val="24"/>
            <w:szCs w:val="24"/>
          </w:rPr>
          <w:t>https://nfp-news.blogspot.com/2019/12/sharing-our-wisdom-announced-as-2020.html?j=104448414&amp;sfmc_sub=1430920252&amp;l=1216785_HTML&amp;u=2761241219&amp;mid=10422954&amp;jb=12</w:t>
        </w:r>
      </w:hyperlink>
    </w:p>
    <w:p w14:paraId="38336F24" w14:textId="283B7765" w:rsidR="001B1A39" w:rsidRDefault="001B1A39" w:rsidP="001B1A39">
      <w:pPr>
        <w:spacing w:after="0" w:line="240" w:lineRule="auto"/>
      </w:pPr>
    </w:p>
    <w:p w14:paraId="3BE52451" w14:textId="77777777" w:rsidR="0013684A" w:rsidRDefault="00D91AA6" w:rsidP="001B1A39">
      <w:pPr>
        <w:spacing w:after="0" w:line="240" w:lineRule="auto"/>
        <w:rPr>
          <w:sz w:val="24"/>
          <w:szCs w:val="24"/>
        </w:rPr>
      </w:pPr>
      <w:r>
        <w:rPr>
          <w:sz w:val="24"/>
          <w:szCs w:val="24"/>
        </w:rPr>
        <w:t>And that will wrap up Friday Review for the week and the year</w:t>
      </w:r>
      <w:r w:rsidR="005F5BBC">
        <w:rPr>
          <w:sz w:val="24"/>
          <w:szCs w:val="24"/>
        </w:rPr>
        <w:t>!</w:t>
      </w:r>
      <w:r w:rsidR="00187FD0">
        <w:rPr>
          <w:sz w:val="24"/>
          <w:szCs w:val="24"/>
        </w:rPr>
        <w:t xml:space="preserve">  I appreciate the support </w:t>
      </w:r>
      <w:r w:rsidR="003226F1">
        <w:rPr>
          <w:sz w:val="24"/>
          <w:szCs w:val="24"/>
        </w:rPr>
        <w:t>received since we began in August.</w:t>
      </w:r>
      <w:r w:rsidR="0087187C">
        <w:rPr>
          <w:sz w:val="24"/>
          <w:szCs w:val="24"/>
        </w:rPr>
        <w:t xml:space="preserve">  Due to the upcoming holidays, Friday Review will </w:t>
      </w:r>
      <w:r w:rsidR="00574071">
        <w:rPr>
          <w:sz w:val="24"/>
          <w:szCs w:val="24"/>
        </w:rPr>
        <w:t>not publish next week</w:t>
      </w:r>
      <w:r w:rsidR="0087187C">
        <w:rPr>
          <w:sz w:val="24"/>
          <w:szCs w:val="24"/>
        </w:rPr>
        <w:t>, but we will be back with</w:t>
      </w:r>
      <w:r w:rsidR="00352222">
        <w:rPr>
          <w:sz w:val="24"/>
          <w:szCs w:val="24"/>
        </w:rPr>
        <w:t xml:space="preserve"> more in the new year</w:t>
      </w:r>
      <w:r w:rsidR="00320342">
        <w:rPr>
          <w:sz w:val="24"/>
          <w:szCs w:val="24"/>
        </w:rPr>
        <w:t>.</w:t>
      </w:r>
      <w:r w:rsidR="0065055B">
        <w:rPr>
          <w:sz w:val="24"/>
          <w:szCs w:val="24"/>
        </w:rPr>
        <w:t xml:space="preserve">  Here’s wishing you a very Merry Christmas, Happy </w:t>
      </w:r>
      <w:r w:rsidR="00DE2196">
        <w:rPr>
          <w:sz w:val="24"/>
          <w:szCs w:val="24"/>
        </w:rPr>
        <w:t>Hanukkah</w:t>
      </w:r>
      <w:r w:rsidR="00AD273A">
        <w:rPr>
          <w:sz w:val="24"/>
          <w:szCs w:val="24"/>
        </w:rPr>
        <w:t>, and good wishes for anything else you may be celebrating</w:t>
      </w:r>
      <w:r w:rsidR="00BA5B46">
        <w:rPr>
          <w:sz w:val="24"/>
          <w:szCs w:val="24"/>
        </w:rPr>
        <w:t xml:space="preserve">.  </w:t>
      </w:r>
      <w:r w:rsidR="004A6903">
        <w:rPr>
          <w:sz w:val="24"/>
          <w:szCs w:val="24"/>
        </w:rPr>
        <w:t xml:space="preserve">I hope you get to spend </w:t>
      </w:r>
      <w:r w:rsidR="0013684A">
        <w:rPr>
          <w:sz w:val="24"/>
          <w:szCs w:val="24"/>
        </w:rPr>
        <w:t>quality time with family and friends.</w:t>
      </w:r>
    </w:p>
    <w:p w14:paraId="33C696F3" w14:textId="77777777" w:rsidR="0013684A" w:rsidRDefault="0013684A" w:rsidP="001B1A39">
      <w:pPr>
        <w:spacing w:after="0" w:line="240" w:lineRule="auto"/>
        <w:rPr>
          <w:sz w:val="24"/>
          <w:szCs w:val="24"/>
        </w:rPr>
      </w:pPr>
    </w:p>
    <w:p w14:paraId="0C6023D4" w14:textId="46CDE3BD" w:rsidR="001B1A39" w:rsidRDefault="00BA5B46" w:rsidP="001B1A39">
      <w:pPr>
        <w:spacing w:after="0" w:line="240" w:lineRule="auto"/>
        <w:rPr>
          <w:sz w:val="24"/>
          <w:szCs w:val="24"/>
        </w:rPr>
      </w:pPr>
      <w:r>
        <w:rPr>
          <w:sz w:val="24"/>
          <w:szCs w:val="24"/>
        </w:rPr>
        <w:t>May we all look forward to a happy, health</w:t>
      </w:r>
      <w:r w:rsidR="00716618">
        <w:rPr>
          <w:sz w:val="24"/>
          <w:szCs w:val="24"/>
        </w:rPr>
        <w:t>y</w:t>
      </w:r>
      <w:r>
        <w:rPr>
          <w:sz w:val="24"/>
          <w:szCs w:val="24"/>
        </w:rPr>
        <w:t xml:space="preserve"> new year</w:t>
      </w:r>
      <w:r w:rsidR="00703EE9">
        <w:rPr>
          <w:sz w:val="24"/>
          <w:szCs w:val="24"/>
        </w:rPr>
        <w:t xml:space="preserve"> (and yikes, a new decade!)</w:t>
      </w:r>
      <w:r w:rsidR="00542356">
        <w:rPr>
          <w:sz w:val="24"/>
          <w:szCs w:val="24"/>
        </w:rPr>
        <w:t xml:space="preserve">  Let’s hope for </w:t>
      </w:r>
      <w:r w:rsidR="00847394">
        <w:rPr>
          <w:sz w:val="24"/>
          <w:szCs w:val="24"/>
        </w:rPr>
        <w:t>good things ahead for the nursing home industry</w:t>
      </w:r>
      <w:r w:rsidR="004A6903">
        <w:rPr>
          <w:sz w:val="24"/>
          <w:szCs w:val="24"/>
        </w:rPr>
        <w:t xml:space="preserve"> </w:t>
      </w:r>
      <w:r w:rsidR="00AB7B39">
        <w:rPr>
          <w:sz w:val="24"/>
          <w:szCs w:val="24"/>
        </w:rPr>
        <w:t>in Rhode Island</w:t>
      </w:r>
      <w:r w:rsidR="004A6903">
        <w:rPr>
          <w:sz w:val="24"/>
          <w:szCs w:val="24"/>
        </w:rPr>
        <w:t xml:space="preserve"> and nationwide.</w:t>
      </w:r>
    </w:p>
    <w:p w14:paraId="63A6AFB6" w14:textId="0CAFC218" w:rsidR="00AB7B39" w:rsidRDefault="00AB7B39" w:rsidP="001B1A39">
      <w:pPr>
        <w:spacing w:after="0" w:line="240" w:lineRule="auto"/>
        <w:rPr>
          <w:sz w:val="24"/>
          <w:szCs w:val="24"/>
        </w:rPr>
      </w:pPr>
    </w:p>
    <w:p w14:paraId="7EDEF746" w14:textId="0D362D04" w:rsidR="006A4F71" w:rsidRPr="006A4F71" w:rsidRDefault="00AB7B39" w:rsidP="004750E0">
      <w:pPr>
        <w:spacing w:after="0" w:line="240" w:lineRule="auto"/>
        <w:rPr>
          <w:sz w:val="24"/>
          <w:szCs w:val="24"/>
        </w:rPr>
      </w:pPr>
      <w:r>
        <w:rPr>
          <w:sz w:val="24"/>
          <w:szCs w:val="24"/>
        </w:rPr>
        <w:t>Peace.</w:t>
      </w: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34B74"/>
    <w:rsid w:val="0007017E"/>
    <w:rsid w:val="0007074A"/>
    <w:rsid w:val="0013684A"/>
    <w:rsid w:val="00187FD0"/>
    <w:rsid w:val="001B1A39"/>
    <w:rsid w:val="001C5C61"/>
    <w:rsid w:val="00235685"/>
    <w:rsid w:val="00267467"/>
    <w:rsid w:val="00287A83"/>
    <w:rsid w:val="00320342"/>
    <w:rsid w:val="003226F1"/>
    <w:rsid w:val="00343739"/>
    <w:rsid w:val="00352222"/>
    <w:rsid w:val="0037114A"/>
    <w:rsid w:val="00382A29"/>
    <w:rsid w:val="003849C6"/>
    <w:rsid w:val="003D23CE"/>
    <w:rsid w:val="003F3FCD"/>
    <w:rsid w:val="00402E1F"/>
    <w:rsid w:val="00403A82"/>
    <w:rsid w:val="004663B8"/>
    <w:rsid w:val="004750E0"/>
    <w:rsid w:val="00476DCB"/>
    <w:rsid w:val="004A6903"/>
    <w:rsid w:val="004B2890"/>
    <w:rsid w:val="004E1CD6"/>
    <w:rsid w:val="005066F8"/>
    <w:rsid w:val="00524AE6"/>
    <w:rsid w:val="00542356"/>
    <w:rsid w:val="00572034"/>
    <w:rsid w:val="00574071"/>
    <w:rsid w:val="0059509E"/>
    <w:rsid w:val="005A317A"/>
    <w:rsid w:val="005A5F75"/>
    <w:rsid w:val="005D14F4"/>
    <w:rsid w:val="005F5BBC"/>
    <w:rsid w:val="005F7B58"/>
    <w:rsid w:val="0065055B"/>
    <w:rsid w:val="00662BF2"/>
    <w:rsid w:val="00672676"/>
    <w:rsid w:val="006A4F71"/>
    <w:rsid w:val="006E54FB"/>
    <w:rsid w:val="00703EE9"/>
    <w:rsid w:val="00712DF5"/>
    <w:rsid w:val="00716618"/>
    <w:rsid w:val="00722AD8"/>
    <w:rsid w:val="0077033C"/>
    <w:rsid w:val="007C10E7"/>
    <w:rsid w:val="00822442"/>
    <w:rsid w:val="00831476"/>
    <w:rsid w:val="00847394"/>
    <w:rsid w:val="00857043"/>
    <w:rsid w:val="0087187C"/>
    <w:rsid w:val="008A0767"/>
    <w:rsid w:val="009070EE"/>
    <w:rsid w:val="00916825"/>
    <w:rsid w:val="009467D0"/>
    <w:rsid w:val="00975A51"/>
    <w:rsid w:val="009B769C"/>
    <w:rsid w:val="009C7BE3"/>
    <w:rsid w:val="009F4D2B"/>
    <w:rsid w:val="009F55BF"/>
    <w:rsid w:val="00A02232"/>
    <w:rsid w:val="00A43A96"/>
    <w:rsid w:val="00A66F90"/>
    <w:rsid w:val="00A73648"/>
    <w:rsid w:val="00AB5700"/>
    <w:rsid w:val="00AB7B39"/>
    <w:rsid w:val="00AD1919"/>
    <w:rsid w:val="00AD273A"/>
    <w:rsid w:val="00B16BEB"/>
    <w:rsid w:val="00B32569"/>
    <w:rsid w:val="00BA5B46"/>
    <w:rsid w:val="00BC414B"/>
    <w:rsid w:val="00BE007C"/>
    <w:rsid w:val="00BE70DE"/>
    <w:rsid w:val="00BF6A90"/>
    <w:rsid w:val="00BF6AB0"/>
    <w:rsid w:val="00C144BE"/>
    <w:rsid w:val="00C239F7"/>
    <w:rsid w:val="00C61CD2"/>
    <w:rsid w:val="00C7133B"/>
    <w:rsid w:val="00CC2F4F"/>
    <w:rsid w:val="00CF130E"/>
    <w:rsid w:val="00D37900"/>
    <w:rsid w:val="00D91AA6"/>
    <w:rsid w:val="00DE2196"/>
    <w:rsid w:val="00DE28D7"/>
    <w:rsid w:val="00DE4CFC"/>
    <w:rsid w:val="00E32B64"/>
    <w:rsid w:val="00E91BB1"/>
    <w:rsid w:val="00EF3F39"/>
    <w:rsid w:val="00F9208A"/>
    <w:rsid w:val="00FB0B79"/>
    <w:rsid w:val="00FE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1BC"/>
    <w:rPr>
      <w:color w:val="0000FF"/>
      <w:u w:val="single"/>
    </w:rPr>
  </w:style>
  <w:style w:type="paragraph" w:styleId="NormalWeb">
    <w:name w:val="Normal (Web)"/>
    <w:basedOn w:val="Normal"/>
    <w:uiPriority w:val="99"/>
    <w:unhideWhenUsed/>
    <w:rsid w:val="00CC2F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3405">
      <w:bodyDiv w:val="1"/>
      <w:marLeft w:val="0"/>
      <w:marRight w:val="0"/>
      <w:marTop w:val="0"/>
      <w:marBottom w:val="0"/>
      <w:divBdr>
        <w:top w:val="none" w:sz="0" w:space="0" w:color="auto"/>
        <w:left w:val="none" w:sz="0" w:space="0" w:color="auto"/>
        <w:bottom w:val="none" w:sz="0" w:space="0" w:color="auto"/>
        <w:right w:val="none" w:sz="0" w:space="0" w:color="auto"/>
      </w:divBdr>
    </w:div>
    <w:div w:id="10839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elderly-fitness-falls/exercise-reduces-falling-risk-for-older-adults-idUSKBN1YN2CC" TargetMode="External"/><Relationship Id="rId13" Type="http://schemas.openxmlformats.org/officeDocument/2006/relationships/hyperlink" Target="https://skillednursingnews.com/2019/12/the-top-skilled-nursing-trends-of-2020-and-beyond/"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nytimes.com/2019/12/13/health/frail-elderly-surgery.html" TargetMode="External"/><Relationship Id="rId12" Type="http://schemas.openxmlformats.org/officeDocument/2006/relationships/hyperlink" Target="https://skillednursingnews.com/2019/12/mixed-skilled-nursing-projections-for-2020-increased-demand-but-margin-pressure-continue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cknights.com/daily-editors-notes/when-mandated-wage-hikes-meet-unintended-consequences/" TargetMode="External"/><Relationship Id="rId11" Type="http://schemas.openxmlformats.org/officeDocument/2006/relationships/hyperlink" Target="https://emergency.cdc.gov/coca/calls/2019/callinfo_102419.asp" TargetMode="External"/><Relationship Id="rId5" Type="http://schemas.openxmlformats.org/officeDocument/2006/relationships/hyperlink" Target="https://skillednursingnews.com/2019/12/nursing-home-employment-numbers-slide-again-in-november/" TargetMode="External"/><Relationship Id="rId15" Type="http://schemas.openxmlformats.org/officeDocument/2006/relationships/fontTable" Target="fontTable.xml"/><Relationship Id="rId10" Type="http://schemas.openxmlformats.org/officeDocument/2006/relationships/hyperlink" Target="https://www.cdc.gov/hai/containment/PPE-Nursing-Homes.html"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consumer.healthday.com/general-health-information-16/misc-surgery-news-650/prehab-before-surgery-helps-speed-seniors-recovery-752877.html" TargetMode="External"/><Relationship Id="rId14" Type="http://schemas.openxmlformats.org/officeDocument/2006/relationships/hyperlink" Target="https://nfp-news.blogspot.com/2019/12/sharing-our-wisdom-announced-as-2020.html?j=104448414&amp;sfmc_sub=1430920252&amp;l=1216785_HTML&amp;u=2761241219&amp;mid=10422954&amp;jb=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DFB7-35BF-4892-8152-1BB8B0DE239D}"/>
</file>

<file path=customXml/itemProps2.xml><?xml version="1.0" encoding="utf-8"?>
<ds:datastoreItem xmlns:ds="http://schemas.openxmlformats.org/officeDocument/2006/customXml" ds:itemID="{7276859B-1B77-4EE1-8417-7552B4935F93}"/>
</file>

<file path=customXml/itemProps3.xml><?xml version="1.0" encoding="utf-8"?>
<ds:datastoreItem xmlns:ds="http://schemas.openxmlformats.org/officeDocument/2006/customXml" ds:itemID="{5F81A244-7528-4290-9D58-C0D38986697B}"/>
</file>

<file path=docProps/app.xml><?xml version="1.0" encoding="utf-8"?>
<Properties xmlns="http://schemas.openxmlformats.org/officeDocument/2006/extended-properties" xmlns:vt="http://schemas.openxmlformats.org/officeDocument/2006/docPropsVTypes">
  <Template>Normal.dotm</Template>
  <TotalTime>54</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92</cp:revision>
  <dcterms:created xsi:type="dcterms:W3CDTF">2019-12-20T20:41:00Z</dcterms:created>
  <dcterms:modified xsi:type="dcterms:W3CDTF">2019-12-20T21:34:00Z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